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302FD" w14:textId="5E729C0A" w:rsidR="00420A38" w:rsidRPr="00A72757" w:rsidRDefault="00420A38" w:rsidP="000049D8">
      <w:pPr>
        <w:pStyle w:val="Header"/>
        <w:tabs>
          <w:tab w:val="right" w:pos="5954"/>
        </w:tabs>
        <w:spacing w:after="240"/>
        <w:jc w:val="right"/>
        <w:rPr>
          <w:rFonts w:ascii="Calibri" w:hAnsi="Calibri"/>
          <w:b/>
          <w:bCs/>
          <w:color w:val="00558C"/>
          <w:sz w:val="24"/>
          <w:szCs w:val="24"/>
        </w:rPr>
      </w:pPr>
      <w:r w:rsidRPr="00A72757">
        <w:rPr>
          <w:rFonts w:ascii="Calibri" w:hAnsi="Calibri"/>
          <w:b/>
          <w:bCs/>
          <w:color w:val="00558C"/>
          <w:sz w:val="24"/>
          <w:szCs w:val="24"/>
        </w:rPr>
        <w:t>Input paper</w:t>
      </w:r>
      <w:r w:rsidR="00037DF4" w:rsidRPr="00A72757">
        <w:rPr>
          <w:rFonts w:ascii="Calibri" w:hAnsi="Calibri"/>
          <w:b/>
          <w:bCs/>
          <w:color w:val="00558C"/>
          <w:sz w:val="24"/>
          <w:szCs w:val="24"/>
        </w:rPr>
        <w:t xml:space="preserve">: </w:t>
      </w:r>
      <w:r w:rsidR="00FE1421">
        <w:rPr>
          <w:rFonts w:ascii="Calibri" w:hAnsi="Calibri"/>
          <w:color w:val="00558C"/>
          <w:sz w:val="24"/>
          <w:szCs w:val="24"/>
        </w:rPr>
        <w:t>PAP</w:t>
      </w:r>
      <w:r w:rsidR="00CC1C89">
        <w:rPr>
          <w:rFonts w:ascii="Calibri" w:hAnsi="Calibri"/>
          <w:color w:val="00558C"/>
          <w:sz w:val="24"/>
          <w:szCs w:val="24"/>
        </w:rPr>
        <w:t>60-</w:t>
      </w:r>
      <w:r w:rsidR="00F91CAC">
        <w:rPr>
          <w:rFonts w:ascii="Calibri" w:hAnsi="Calibri"/>
          <w:color w:val="00558C"/>
          <w:sz w:val="24"/>
          <w:szCs w:val="24"/>
        </w:rPr>
        <w:t>2.1.1.1</w:t>
      </w:r>
    </w:p>
    <w:p w14:paraId="22E94D0E" w14:textId="77777777" w:rsidR="00D019CE" w:rsidRPr="007A395D" w:rsidRDefault="00D019CE" w:rsidP="00FE5674">
      <w:pPr>
        <w:pStyle w:val="BodyText"/>
        <w:tabs>
          <w:tab w:val="left" w:pos="2835"/>
        </w:tabs>
        <w:rPr>
          <w:rFonts w:ascii="Calibri" w:hAnsi="Calibri"/>
        </w:rPr>
      </w:pPr>
    </w:p>
    <w:p w14:paraId="7FBFFE1D" w14:textId="12B00AE6" w:rsidR="00A72757" w:rsidRPr="00110203" w:rsidRDefault="00E558C3" w:rsidP="00A72757">
      <w:pPr>
        <w:pStyle w:val="BodyText"/>
        <w:tabs>
          <w:tab w:val="left" w:pos="2835"/>
        </w:tabs>
        <w:spacing w:after="0"/>
        <w:rPr>
          <w:rFonts w:ascii="Calibri" w:hAnsi="Calibri"/>
          <w:b/>
          <w:bCs/>
          <w:color w:val="00558C"/>
          <w:sz w:val="24"/>
          <w:szCs w:val="24"/>
        </w:rPr>
      </w:pPr>
      <w:r w:rsidRPr="00A72757">
        <w:rPr>
          <w:rFonts w:ascii="Calibri" w:hAnsi="Calibri"/>
          <w:b/>
          <w:bCs/>
          <w:color w:val="00558C"/>
          <w:sz w:val="24"/>
          <w:szCs w:val="24"/>
        </w:rPr>
        <w:t>Input paper for the following Committee(s):</w:t>
      </w:r>
      <w:r w:rsidRPr="00A72757">
        <w:rPr>
          <w:rFonts w:ascii="Calibri" w:hAnsi="Calibri"/>
          <w:color w:val="00558C"/>
        </w:rPr>
        <w:t xml:space="preserve"> </w:t>
      </w:r>
      <w:r w:rsidR="00110203" w:rsidRPr="007A395D">
        <w:rPr>
          <w:rFonts w:ascii="Calibri" w:hAnsi="Calibri"/>
        </w:rPr>
        <w:tab/>
      </w:r>
      <w:r w:rsidR="00110203">
        <w:rPr>
          <w:rFonts w:ascii="Calibri" w:hAnsi="Calibri"/>
        </w:rPr>
        <w:tab/>
      </w:r>
      <w:r w:rsidR="00110203" w:rsidRPr="00110203">
        <w:rPr>
          <w:rFonts w:ascii="Calibri" w:hAnsi="Calibri"/>
          <w:b/>
          <w:bCs/>
          <w:color w:val="00558C"/>
          <w:sz w:val="24"/>
          <w:szCs w:val="24"/>
        </w:rPr>
        <w:t>Purpose of paper:</w:t>
      </w:r>
    </w:p>
    <w:p w14:paraId="370CFB53" w14:textId="218953A1" w:rsidR="0080294B" w:rsidRPr="007A395D" w:rsidRDefault="00A72757" w:rsidP="00FE5674">
      <w:pPr>
        <w:pStyle w:val="BodyText"/>
        <w:tabs>
          <w:tab w:val="left" w:pos="2835"/>
        </w:tabs>
        <w:rPr>
          <w:rFonts w:ascii="Calibri" w:hAnsi="Calibri"/>
        </w:rPr>
      </w:pPr>
      <w:r w:rsidRPr="00C02DDD">
        <w:rPr>
          <w:rFonts w:ascii="Calibri" w:hAnsi="Calibri"/>
          <w:sz w:val="18"/>
          <w:szCs w:val="18"/>
        </w:rPr>
        <w:t>(Select</w:t>
      </w:r>
      <w:r w:rsidR="00A01B17" w:rsidRPr="00C02DDD">
        <w:rPr>
          <w:rFonts w:ascii="Calibri" w:hAnsi="Calibri"/>
          <w:sz w:val="18"/>
          <w:szCs w:val="18"/>
        </w:rPr>
        <w:t xml:space="preserve"> </w:t>
      </w:r>
      <w:r w:rsidR="00E558C3" w:rsidRPr="007A395D">
        <w:rPr>
          <w:rFonts w:ascii="Calibri" w:hAnsi="Calibri"/>
          <w:sz w:val="18"/>
          <w:szCs w:val="18"/>
        </w:rPr>
        <w:t>as appropriate</w:t>
      </w:r>
      <w:r w:rsidR="00110203">
        <w:rPr>
          <w:rFonts w:ascii="Calibri" w:hAnsi="Calibri"/>
          <w:sz w:val="18"/>
          <w:szCs w:val="18"/>
        </w:rPr>
        <w:t>)</w:t>
      </w:r>
      <w:r w:rsidR="00E558C3" w:rsidRPr="007A395D">
        <w:rPr>
          <w:rFonts w:ascii="Calibri" w:hAnsi="Calibri"/>
          <w:sz w:val="18"/>
          <w:szCs w:val="18"/>
        </w:rPr>
        <w:tab/>
      </w:r>
    </w:p>
    <w:p w14:paraId="78786733" w14:textId="5312299E" w:rsidR="0080294B" w:rsidRPr="00B0084A" w:rsidRDefault="0080738F" w:rsidP="00037DF4">
      <w:pPr>
        <w:pStyle w:val="BodyText"/>
        <w:tabs>
          <w:tab w:val="left" w:pos="1843"/>
        </w:tabs>
        <w:rPr>
          <w:rFonts w:ascii="Calibri" w:hAnsi="Calibri" w:cs="Arial"/>
          <w:b/>
        </w:rPr>
      </w:pPr>
      <w:sdt>
        <w:sdtPr>
          <w:rPr>
            <w:rFonts w:ascii="Calibri" w:hAnsi="Calibri" w:cs="Arial"/>
            <w:b/>
            <w:sz w:val="24"/>
            <w:szCs w:val="24"/>
          </w:rPr>
          <w:id w:val="-2075572951"/>
          <w14:checkbox>
            <w14:checked w14:val="0"/>
            <w14:checkedState w14:val="2612" w14:font="MS Gothic"/>
            <w14:uncheckedState w14:val="2610" w14:font="MS Gothic"/>
          </w14:checkbox>
        </w:sdtPr>
        <w:sdtEndPr/>
        <w:sdtContent>
          <w:r w:rsidR="00221E08">
            <w:rPr>
              <w:rFonts w:ascii="MS Gothic" w:eastAsia="MS Gothic" w:hAnsi="MS Gothic" w:cs="Arial" w:hint="eastAsia"/>
              <w:b/>
              <w:sz w:val="24"/>
              <w:szCs w:val="24"/>
            </w:rPr>
            <w:t>☐</w:t>
          </w:r>
        </w:sdtContent>
      </w:sdt>
      <w:r w:rsidR="00221E08" w:rsidRPr="007A395D">
        <w:rPr>
          <w:rFonts w:ascii="Calibri" w:hAnsi="Calibri" w:cs="Arial"/>
          <w:sz w:val="24"/>
          <w:szCs w:val="24"/>
        </w:rPr>
        <w:t xml:space="preserve"> </w:t>
      </w:r>
      <w:r w:rsidR="0080294B" w:rsidRPr="007A395D">
        <w:rPr>
          <w:rFonts w:ascii="Calibri" w:hAnsi="Calibri" w:cs="Arial"/>
        </w:rPr>
        <w:t>ARM</w:t>
      </w:r>
      <w:r w:rsidR="00037DF4" w:rsidRPr="007A395D">
        <w:rPr>
          <w:rFonts w:ascii="Calibri" w:hAnsi="Calibri" w:cs="Arial"/>
        </w:rPr>
        <w:tab/>
      </w:r>
      <w:sdt>
        <w:sdtPr>
          <w:rPr>
            <w:rFonts w:ascii="Calibri" w:hAnsi="Calibri" w:cs="Arial"/>
            <w:b/>
            <w:sz w:val="24"/>
            <w:szCs w:val="24"/>
          </w:rPr>
          <w:id w:val="1103151903"/>
          <w14:checkbox>
            <w14:checked w14:val="0"/>
            <w14:checkedState w14:val="2612" w14:font="MS Gothic"/>
            <w14:uncheckedState w14:val="2610" w14:font="MS Gothic"/>
          </w14:checkbox>
        </w:sdtPr>
        <w:sdtEndPr/>
        <w:sdtContent>
          <w:r w:rsidR="00BE700D">
            <w:rPr>
              <w:rFonts w:ascii="MS Gothic" w:eastAsia="MS Gothic" w:hAnsi="MS Gothic" w:cs="Arial" w:hint="eastAsia"/>
              <w:b/>
              <w:sz w:val="24"/>
              <w:szCs w:val="24"/>
            </w:rPr>
            <w:t>☐</w:t>
          </w:r>
        </w:sdtContent>
      </w:sdt>
      <w:r w:rsidR="0080294B" w:rsidRPr="007A395D">
        <w:rPr>
          <w:rFonts w:ascii="Calibri" w:hAnsi="Calibri" w:cs="Arial"/>
          <w:sz w:val="24"/>
          <w:szCs w:val="24"/>
        </w:rPr>
        <w:t xml:space="preserve">  </w:t>
      </w:r>
      <w:r w:rsidR="0080294B" w:rsidRPr="007A395D">
        <w:rPr>
          <w:rFonts w:ascii="Calibri" w:hAnsi="Calibri" w:cs="Arial"/>
        </w:rPr>
        <w:t>ENG</w:t>
      </w:r>
      <w:r w:rsidR="0080294B" w:rsidRPr="007A395D">
        <w:rPr>
          <w:rFonts w:ascii="Calibri" w:hAnsi="Calibri" w:cs="Arial"/>
        </w:rPr>
        <w:tab/>
      </w:r>
      <w:r w:rsidR="0080294B" w:rsidRPr="007A395D">
        <w:rPr>
          <w:rFonts w:ascii="Calibri" w:hAnsi="Calibri" w:cs="Arial"/>
        </w:rPr>
        <w:tab/>
      </w:r>
      <w:bookmarkStart w:id="0" w:name="_Hlk81060441"/>
      <w:sdt>
        <w:sdtPr>
          <w:rPr>
            <w:rFonts w:ascii="Calibri" w:hAnsi="Calibri" w:cs="Arial"/>
            <w:b/>
            <w:sz w:val="24"/>
            <w:szCs w:val="24"/>
          </w:rPr>
          <w:id w:val="-363756475"/>
          <w14:checkbox>
            <w14:checked w14:val="1"/>
            <w14:checkedState w14:val="2612" w14:font="MS Gothic"/>
            <w14:uncheckedState w14:val="2610" w14:font="MS Gothic"/>
          </w14:checkbox>
        </w:sdtPr>
        <w:sdtEndPr/>
        <w:sdtContent>
          <w:r w:rsidR="000400F8">
            <w:rPr>
              <w:rFonts w:ascii="MS Gothic" w:eastAsia="MS Gothic" w:hAnsi="MS Gothic" w:cs="Arial" w:hint="eastAsia"/>
              <w:b/>
              <w:sz w:val="24"/>
              <w:szCs w:val="24"/>
            </w:rPr>
            <w:t>☒</w:t>
          </w:r>
        </w:sdtContent>
      </w:sdt>
      <w:r w:rsidR="0080294B" w:rsidRPr="007A395D">
        <w:rPr>
          <w:rFonts w:ascii="Calibri" w:hAnsi="Calibri" w:cs="Arial"/>
          <w:sz w:val="24"/>
          <w:szCs w:val="24"/>
        </w:rPr>
        <w:t xml:space="preserve"> </w:t>
      </w:r>
      <w:bookmarkEnd w:id="0"/>
      <w:r w:rsidR="0080294B" w:rsidRPr="007A395D">
        <w:rPr>
          <w:rFonts w:ascii="Calibri" w:hAnsi="Calibri" w:cs="Arial"/>
        </w:rPr>
        <w:t>PAP</w:t>
      </w:r>
      <w:r w:rsidR="0080294B" w:rsidRPr="007A395D">
        <w:rPr>
          <w:rFonts w:ascii="Calibri" w:hAnsi="Calibri" w:cs="Arial"/>
          <w:sz w:val="24"/>
          <w:szCs w:val="24"/>
        </w:rPr>
        <w:tab/>
      </w:r>
      <w:r w:rsidR="0080294B" w:rsidRPr="007A395D">
        <w:rPr>
          <w:rFonts w:ascii="Calibri" w:hAnsi="Calibri" w:cs="Arial"/>
          <w:sz w:val="24"/>
          <w:szCs w:val="24"/>
        </w:rPr>
        <w:tab/>
      </w:r>
      <w:r w:rsidR="00037DF4" w:rsidRPr="007A395D">
        <w:rPr>
          <w:rFonts w:ascii="Calibri" w:hAnsi="Calibri" w:cs="Arial"/>
          <w:sz w:val="24"/>
          <w:szCs w:val="24"/>
        </w:rPr>
        <w:tab/>
      </w:r>
      <w:sdt>
        <w:sdtPr>
          <w:rPr>
            <w:rFonts w:ascii="Calibri" w:hAnsi="Calibri" w:cs="Arial"/>
            <w:b/>
            <w:sz w:val="24"/>
            <w:szCs w:val="24"/>
          </w:rPr>
          <w:id w:val="-1999726360"/>
          <w14:checkbox>
            <w14:checked w14:val="0"/>
            <w14:checkedState w14:val="2612" w14:font="MS Gothic"/>
            <w14:uncheckedState w14:val="2610" w14:font="MS Gothic"/>
          </w14:checkbox>
        </w:sdtPr>
        <w:sdtEndPr/>
        <w:sdtContent>
          <w:r w:rsidR="00F91CAC">
            <w:rPr>
              <w:rFonts w:ascii="MS Gothic" w:eastAsia="MS Gothic" w:hAnsi="MS Gothic" w:cs="Arial" w:hint="eastAsia"/>
              <w:b/>
              <w:sz w:val="24"/>
              <w:szCs w:val="24"/>
            </w:rPr>
            <w:t>☐</w:t>
          </w:r>
        </w:sdtContent>
      </w:sdt>
      <w:r w:rsidR="00110203" w:rsidRPr="007A395D">
        <w:rPr>
          <w:rFonts w:ascii="Calibri" w:hAnsi="Calibri" w:cs="Arial"/>
          <w:sz w:val="24"/>
          <w:szCs w:val="24"/>
        </w:rPr>
        <w:t xml:space="preserve"> </w:t>
      </w:r>
      <w:r w:rsidR="0080294B" w:rsidRPr="00B0084A">
        <w:rPr>
          <w:rFonts w:ascii="Calibri" w:hAnsi="Calibri" w:cs="Arial"/>
        </w:rPr>
        <w:t>Input</w:t>
      </w:r>
    </w:p>
    <w:p w14:paraId="0BC79547" w14:textId="146687D1" w:rsidR="0080294B" w:rsidRPr="00CC1C89" w:rsidRDefault="0080738F" w:rsidP="00037DF4">
      <w:pPr>
        <w:pStyle w:val="BodyText"/>
        <w:tabs>
          <w:tab w:val="left" w:pos="1843"/>
        </w:tabs>
        <w:rPr>
          <w:rFonts w:ascii="Calibri" w:hAnsi="Calibri"/>
        </w:rPr>
      </w:pPr>
      <w:sdt>
        <w:sdtPr>
          <w:rPr>
            <w:rFonts w:ascii="Calibri" w:hAnsi="Calibri" w:cs="Arial"/>
            <w:b/>
          </w:rPr>
          <w:id w:val="1358232040"/>
          <w14:checkbox>
            <w14:checked w14:val="0"/>
            <w14:checkedState w14:val="2612" w14:font="MS Gothic"/>
            <w14:uncheckedState w14:val="2610" w14:font="MS Gothic"/>
          </w14:checkbox>
        </w:sdtPr>
        <w:sdtEndPr/>
        <w:sdtContent>
          <w:r w:rsidR="00A30808" w:rsidRPr="00CC1C89">
            <w:rPr>
              <w:rFonts w:ascii="MS Gothic" w:eastAsia="MS Gothic" w:hAnsi="MS Gothic" w:cs="Arial" w:hint="eastAsia"/>
              <w:b/>
            </w:rPr>
            <w:t>☐</w:t>
          </w:r>
        </w:sdtContent>
      </w:sdt>
      <w:r w:rsidR="0080294B" w:rsidRPr="00CC1C89">
        <w:rPr>
          <w:rFonts w:ascii="Calibri" w:hAnsi="Calibri" w:cs="Arial"/>
        </w:rPr>
        <w:t xml:space="preserve"> </w:t>
      </w:r>
      <w:r w:rsidR="00AE153A" w:rsidRPr="00CC1C89">
        <w:rPr>
          <w:rFonts w:ascii="Calibri" w:hAnsi="Calibri" w:cs="Arial"/>
        </w:rPr>
        <w:t>DTEC</w:t>
      </w:r>
      <w:r w:rsidR="0080294B" w:rsidRPr="00CC1C89">
        <w:rPr>
          <w:rFonts w:ascii="Calibri" w:hAnsi="Calibri" w:cs="Arial"/>
          <w:b/>
        </w:rPr>
        <w:tab/>
      </w:r>
      <w:sdt>
        <w:sdtPr>
          <w:rPr>
            <w:rFonts w:ascii="Calibri" w:hAnsi="Calibri" w:cs="Arial"/>
            <w:b/>
          </w:rPr>
          <w:id w:val="1574472571"/>
          <w14:checkbox>
            <w14:checked w14:val="0"/>
            <w14:checkedState w14:val="2612" w14:font="MS Gothic"/>
            <w14:uncheckedState w14:val="2610" w14:font="MS Gothic"/>
          </w14:checkbox>
        </w:sdtPr>
        <w:sdtEndPr/>
        <w:sdtContent>
          <w:r w:rsidR="00A30808" w:rsidRPr="00CC1C89">
            <w:rPr>
              <w:rFonts w:ascii="MS Gothic" w:eastAsia="MS Gothic" w:hAnsi="MS Gothic" w:cs="Arial" w:hint="eastAsia"/>
              <w:b/>
            </w:rPr>
            <w:t>☐</w:t>
          </w:r>
        </w:sdtContent>
      </w:sdt>
      <w:r w:rsidR="0080294B" w:rsidRPr="00CC1C89">
        <w:rPr>
          <w:rFonts w:ascii="Calibri" w:hAnsi="Calibri" w:cs="Arial"/>
        </w:rPr>
        <w:t xml:space="preserve"> </w:t>
      </w:r>
      <w:r w:rsidR="003D2DC1" w:rsidRPr="00CC1C89">
        <w:rPr>
          <w:rFonts w:ascii="Calibri" w:hAnsi="Calibri" w:cs="Arial"/>
        </w:rPr>
        <w:t>VTS</w:t>
      </w:r>
      <w:r w:rsidR="0080294B" w:rsidRPr="00CC1C89">
        <w:rPr>
          <w:rFonts w:ascii="Calibri" w:hAnsi="Calibri" w:cs="Arial"/>
        </w:rPr>
        <w:tab/>
      </w:r>
      <w:r w:rsidR="0080294B" w:rsidRPr="00CC1C89">
        <w:rPr>
          <w:rFonts w:ascii="Calibri" w:hAnsi="Calibri" w:cs="Arial"/>
        </w:rPr>
        <w:tab/>
      </w:r>
      <w:r w:rsidR="0080294B" w:rsidRPr="00CC1C89">
        <w:rPr>
          <w:rFonts w:ascii="Calibri" w:hAnsi="Calibri" w:cs="Arial"/>
        </w:rPr>
        <w:tab/>
      </w:r>
      <w:r w:rsidR="0080294B" w:rsidRPr="00CC1C89">
        <w:rPr>
          <w:rFonts w:ascii="Calibri" w:hAnsi="Calibri" w:cs="Arial"/>
        </w:rPr>
        <w:tab/>
      </w:r>
      <w:r w:rsidR="0080294B" w:rsidRPr="00CC1C89">
        <w:rPr>
          <w:rFonts w:ascii="Calibri" w:hAnsi="Calibri" w:cs="Arial"/>
        </w:rPr>
        <w:tab/>
      </w:r>
      <w:sdt>
        <w:sdtPr>
          <w:rPr>
            <w:rFonts w:ascii="Calibri" w:hAnsi="Calibri" w:cs="Arial"/>
            <w:b/>
          </w:rPr>
          <w:id w:val="1701977003"/>
          <w14:checkbox>
            <w14:checked w14:val="1"/>
            <w14:checkedState w14:val="2612" w14:font="MS Gothic"/>
            <w14:uncheckedState w14:val="2610" w14:font="MS Gothic"/>
          </w14:checkbox>
        </w:sdtPr>
        <w:sdtEndPr/>
        <w:sdtContent>
          <w:r w:rsidR="00F91CAC">
            <w:rPr>
              <w:rFonts w:ascii="MS Gothic" w:eastAsia="MS Gothic" w:hAnsi="MS Gothic" w:cs="Arial" w:hint="eastAsia"/>
              <w:b/>
            </w:rPr>
            <w:t>☒</w:t>
          </w:r>
        </w:sdtContent>
      </w:sdt>
      <w:r w:rsidR="00110203" w:rsidRPr="00CC1C89">
        <w:rPr>
          <w:rFonts w:ascii="Calibri" w:hAnsi="Calibri" w:cs="Arial"/>
        </w:rPr>
        <w:t xml:space="preserve"> </w:t>
      </w:r>
      <w:r w:rsidR="0080294B" w:rsidRPr="00CC1C89">
        <w:rPr>
          <w:rFonts w:ascii="Calibri" w:hAnsi="Calibri" w:cs="Arial"/>
        </w:rPr>
        <w:t>Information</w:t>
      </w:r>
    </w:p>
    <w:p w14:paraId="3E1C02C4" w14:textId="77777777" w:rsidR="0080294B" w:rsidRPr="00CC1C89" w:rsidRDefault="0080294B" w:rsidP="00FE5674">
      <w:pPr>
        <w:pStyle w:val="BodyText"/>
        <w:tabs>
          <w:tab w:val="left" w:pos="2835"/>
        </w:tabs>
        <w:rPr>
          <w:rFonts w:ascii="Calibri" w:hAnsi="Calibri"/>
        </w:rPr>
      </w:pPr>
    </w:p>
    <w:p w14:paraId="4DD25FD9" w14:textId="40B005D6" w:rsidR="00A446C9" w:rsidRPr="00CC1C89" w:rsidRDefault="00A446C9" w:rsidP="00FE5674">
      <w:pPr>
        <w:pStyle w:val="BodyText"/>
        <w:tabs>
          <w:tab w:val="left" w:pos="2835"/>
        </w:tabs>
        <w:rPr>
          <w:rFonts w:ascii="Calibri" w:hAnsi="Calibri"/>
        </w:rPr>
      </w:pPr>
      <w:r w:rsidRPr="00CC1C89">
        <w:rPr>
          <w:rFonts w:ascii="Calibri" w:hAnsi="Calibri"/>
          <w:b/>
          <w:bCs/>
          <w:color w:val="00558C"/>
          <w:sz w:val="24"/>
          <w:szCs w:val="24"/>
        </w:rPr>
        <w:t>Agenda item</w:t>
      </w:r>
      <w:r w:rsidR="001C44A3" w:rsidRPr="00CC1C89">
        <w:rPr>
          <w:rFonts w:ascii="Calibri" w:hAnsi="Calibri"/>
        </w:rPr>
        <w:tab/>
      </w:r>
      <w:r w:rsidR="0080294B" w:rsidRPr="00CC1C89">
        <w:rPr>
          <w:rFonts w:ascii="Calibri" w:hAnsi="Calibri"/>
        </w:rPr>
        <w:tab/>
      </w:r>
      <w:r w:rsidR="0080294B" w:rsidRPr="00CC1C89">
        <w:rPr>
          <w:rFonts w:ascii="Calibri" w:hAnsi="Calibri"/>
        </w:rPr>
        <w:tab/>
      </w:r>
      <w:r w:rsidR="00F91CAC">
        <w:rPr>
          <w:rFonts w:ascii="Calibri" w:hAnsi="Calibri"/>
        </w:rPr>
        <w:t>2.1.1</w:t>
      </w:r>
    </w:p>
    <w:p w14:paraId="60BCC120" w14:textId="3DF59029" w:rsidR="0080294B" w:rsidRPr="007F66B6" w:rsidRDefault="00362CD9" w:rsidP="007F66B6">
      <w:pPr>
        <w:pStyle w:val="BodyText"/>
        <w:tabs>
          <w:tab w:val="left" w:pos="2835"/>
        </w:tabs>
        <w:ind w:left="3600" w:hanging="3600"/>
        <w:jc w:val="left"/>
        <w:rPr>
          <w:rFonts w:ascii="Calibri" w:hAnsi="Calibri"/>
          <w:color w:val="FF0000"/>
        </w:rPr>
      </w:pPr>
      <w:r w:rsidRPr="00C02DDD">
        <w:rPr>
          <w:rFonts w:ascii="Calibri" w:hAnsi="Calibri"/>
          <w:b/>
          <w:bCs/>
          <w:color w:val="00558C"/>
          <w:sz w:val="24"/>
          <w:szCs w:val="24"/>
        </w:rPr>
        <w:t>Author(s)</w:t>
      </w:r>
      <w:r w:rsidR="00FE5674" w:rsidRPr="00C02DDD">
        <w:rPr>
          <w:rFonts w:ascii="Calibri" w:hAnsi="Calibri"/>
          <w:b/>
          <w:bCs/>
          <w:color w:val="00558C"/>
          <w:sz w:val="24"/>
          <w:szCs w:val="24"/>
        </w:rPr>
        <w:t>/Submitter(s)</w:t>
      </w:r>
      <w:r w:rsidRPr="007A395D">
        <w:rPr>
          <w:rFonts w:ascii="Calibri" w:hAnsi="Calibri"/>
        </w:rPr>
        <w:tab/>
      </w:r>
      <w:r w:rsidR="0080294B" w:rsidRPr="007A395D">
        <w:rPr>
          <w:rFonts w:ascii="Calibri" w:hAnsi="Calibri"/>
        </w:rPr>
        <w:tab/>
      </w:r>
      <w:r w:rsidR="006E7DE2">
        <w:rPr>
          <w:rFonts w:ascii="Calibri" w:hAnsi="Calibri"/>
        </w:rPr>
        <w:t>Secretariat</w:t>
      </w:r>
    </w:p>
    <w:p w14:paraId="4834080C" w14:textId="6F412661" w:rsidR="00A446C9" w:rsidRPr="00605E43" w:rsidRDefault="00F91CAC" w:rsidP="0035243F">
      <w:pPr>
        <w:pStyle w:val="Title"/>
      </w:pPr>
      <w:r w:rsidRPr="00F91CAC">
        <w:t>IALA centres of Excellence</w:t>
      </w:r>
    </w:p>
    <w:p w14:paraId="2CC2DB54" w14:textId="1EE89636" w:rsidR="009874F9" w:rsidRDefault="00A446C9" w:rsidP="009874F9">
      <w:pPr>
        <w:pStyle w:val="Heading1"/>
      </w:pPr>
      <w:r w:rsidRPr="00B661C7">
        <w:t>Summary</w:t>
      </w:r>
    </w:p>
    <w:p w14:paraId="2BCD5274" w14:textId="1F0528A9" w:rsidR="008917A1" w:rsidRPr="008917A1" w:rsidRDefault="00D77A0C" w:rsidP="008917A1">
      <w:pPr>
        <w:pStyle w:val="BodyText"/>
      </w:pPr>
      <w:r w:rsidRPr="00D77A0C">
        <w:t xml:space="preserve">This paper presents the concept of establishing IALA Centres of Excellence (ICOEs) to support the </w:t>
      </w:r>
      <w:r w:rsidR="00CD29E3">
        <w:t>Organization</w:t>
      </w:r>
      <w:r w:rsidRPr="00D77A0C">
        <w:t xml:space="preserve">’s growing global mandate following its transition to an intergovernmental </w:t>
      </w:r>
      <w:r w:rsidR="00CD29E3">
        <w:t>Organization</w:t>
      </w:r>
      <w:r w:rsidRPr="00D77A0C">
        <w:t xml:space="preserve">. The proposal responds to increasing demands for technical development, training, capacity building and thematic expertise and reflects interest expressed by several Member States in hosting centres that would contribute to </w:t>
      </w:r>
      <w:r w:rsidR="00667E7F">
        <w:t>the current</w:t>
      </w:r>
      <w:r w:rsidRPr="00D77A0C">
        <w:t xml:space="preserve"> strategic objectives without creating additional financial burden on the wider membership. The paper outlines the background to the discussion, the emerging vision for ICOEs</w:t>
      </w:r>
      <w:r w:rsidR="00753A9F">
        <w:t xml:space="preserve"> </w:t>
      </w:r>
      <w:r w:rsidRPr="00D77A0C">
        <w:t>and the initial requirements identified for their designation and operation. It also notes the Council’s request for Members to provide comments and the ongoing work led by the Secretariat to develop a formal framework.</w:t>
      </w:r>
    </w:p>
    <w:p w14:paraId="3C575A26" w14:textId="6CFA0A6A" w:rsidR="001C44A3" w:rsidRDefault="00BD4E6F" w:rsidP="00605E43">
      <w:pPr>
        <w:pStyle w:val="Heading2"/>
      </w:pPr>
      <w:r w:rsidRPr="00605E43">
        <w:t>Purpose</w:t>
      </w:r>
      <w:r w:rsidR="004D1D85" w:rsidRPr="00605E43">
        <w:t xml:space="preserve"> of the document</w:t>
      </w:r>
      <w:r w:rsidR="009874F9">
        <w:t xml:space="preserve"> </w:t>
      </w:r>
    </w:p>
    <w:p w14:paraId="3F6B485B" w14:textId="20203F8C" w:rsidR="008917A1" w:rsidRPr="008917A1" w:rsidRDefault="008917A1" w:rsidP="008917A1">
      <w:pPr>
        <w:spacing w:line="300" w:lineRule="atLeast"/>
        <w:rPr>
          <w:rFonts w:ascii="Segoe UI" w:eastAsia="Times New Roman" w:hAnsi="Segoe UI" w:cs="Segoe UI"/>
          <w:sz w:val="21"/>
          <w:szCs w:val="21"/>
          <w:lang w:eastAsia="en-GB"/>
        </w:rPr>
      </w:pPr>
      <w:r w:rsidRPr="008917A1">
        <w:rPr>
          <w:sz w:val="22"/>
        </w:rPr>
        <w:t xml:space="preserve">The purpose of this document is to inform the PAP of the current proposals for establishing </w:t>
      </w:r>
      <w:r w:rsidR="00753A9F">
        <w:rPr>
          <w:sz w:val="22"/>
        </w:rPr>
        <w:t>the</w:t>
      </w:r>
      <w:r w:rsidRPr="008917A1">
        <w:rPr>
          <w:sz w:val="22"/>
        </w:rPr>
        <w:t xml:space="preserve"> Centres of Excellence and to invite comment for consideration by the Secretariat. The document provides background to the Council discussions, outlines the proposed role, structure and scope of the ICOEs</w:t>
      </w:r>
      <w:r w:rsidR="00753A9F">
        <w:rPr>
          <w:sz w:val="22"/>
        </w:rPr>
        <w:t xml:space="preserve"> </w:t>
      </w:r>
      <w:r w:rsidRPr="008917A1">
        <w:rPr>
          <w:sz w:val="22"/>
        </w:rPr>
        <w:t xml:space="preserve">and summarises the next steps agreed by the Council. Feedback from the PAP will contribute to the development of the formal framework for ICOE designation, governance and integration into the work programme of the </w:t>
      </w:r>
      <w:r w:rsidR="00CD29E3">
        <w:rPr>
          <w:sz w:val="22"/>
        </w:rPr>
        <w:t>Organization</w:t>
      </w:r>
      <w:r w:rsidRPr="008917A1">
        <w:rPr>
          <w:rFonts w:ascii="Segoe UI" w:eastAsia="Times New Roman" w:hAnsi="Segoe UI" w:cs="Segoe UI"/>
          <w:sz w:val="21"/>
          <w:szCs w:val="21"/>
          <w:lang w:eastAsia="en-GB"/>
        </w:rPr>
        <w:t>.</w:t>
      </w:r>
    </w:p>
    <w:p w14:paraId="36D645BE" w14:textId="77777777" w:rsidR="00B56BDF" w:rsidRPr="007A395D" w:rsidRDefault="00B56BDF" w:rsidP="00605E43">
      <w:pPr>
        <w:pStyle w:val="Heading2"/>
      </w:pPr>
      <w:r w:rsidRPr="007A395D">
        <w:t>Related documents</w:t>
      </w:r>
    </w:p>
    <w:p w14:paraId="502E6E03" w14:textId="77777777" w:rsidR="00192FAC" w:rsidRDefault="00192FAC" w:rsidP="00E55927">
      <w:pPr>
        <w:pStyle w:val="BodyText"/>
        <w:rPr>
          <w:rFonts w:ascii="Calibri" w:hAnsi="Calibri"/>
        </w:rPr>
      </w:pPr>
      <w:r w:rsidRPr="00192FAC">
        <w:rPr>
          <w:rFonts w:ascii="Calibri" w:hAnsi="Calibri"/>
        </w:rPr>
        <w:t>C03-8.4.1 IALA Centres of Excellence (ICOE)</w:t>
      </w:r>
    </w:p>
    <w:p w14:paraId="53733F03" w14:textId="77777777" w:rsidR="00A446C9" w:rsidRDefault="00A446C9" w:rsidP="00605E43">
      <w:pPr>
        <w:pStyle w:val="Heading1"/>
      </w:pPr>
      <w:r w:rsidRPr="007A395D">
        <w:t>Background</w:t>
      </w:r>
    </w:p>
    <w:p w14:paraId="7C4D6E7B" w14:textId="124DABAF" w:rsidR="00EC78ED" w:rsidRDefault="00EC78ED" w:rsidP="00EC78ED">
      <w:pPr>
        <w:pStyle w:val="BodyText"/>
      </w:pPr>
      <w:r>
        <w:t xml:space="preserve">The transformation into an intergovernmental </w:t>
      </w:r>
      <w:r w:rsidR="00CD29E3">
        <w:t>Organization</w:t>
      </w:r>
      <w:r>
        <w:t xml:space="preserve"> (IGO) has strengthened its mandate to promote harmonised Marine Aids to Navigation (AtoN) and sustainable maritime services worldwide. As the </w:t>
      </w:r>
      <w:r w:rsidR="00CD29E3">
        <w:t>Organization</w:t>
      </w:r>
      <w:r>
        <w:t>’s global role expands, the Secretariat and the World</w:t>
      </w:r>
      <w:r>
        <w:rPr>
          <w:rFonts w:ascii="Cambria Math" w:hAnsi="Cambria Math" w:cs="Cambria Math"/>
        </w:rPr>
        <w:t>‑</w:t>
      </w:r>
      <w:r>
        <w:t>Wide Academy are facing increasing demands for technical development, standardisation, training and capacity</w:t>
      </w:r>
      <w:r>
        <w:rPr>
          <w:rFonts w:ascii="Cambria Math" w:hAnsi="Cambria Math" w:cs="Cambria Math"/>
        </w:rPr>
        <w:t>‑</w:t>
      </w:r>
      <w:r>
        <w:t>building support.</w:t>
      </w:r>
    </w:p>
    <w:p w14:paraId="41945407" w14:textId="3D618D4B" w:rsidR="00EC78ED" w:rsidRDefault="00EC78ED" w:rsidP="00EC78ED">
      <w:pPr>
        <w:pStyle w:val="BodyText"/>
      </w:pPr>
      <w:r>
        <w:t xml:space="preserve">In recent years, several Member States have expressed interest in hosting local centres that could support the </w:t>
      </w:r>
      <w:r w:rsidR="00CD29E3">
        <w:t>Organization</w:t>
      </w:r>
      <w:r>
        <w:t xml:space="preserve"> in meeting these demands without increasing the budget or Member contributions. The possibility of establishing a regional presence for </w:t>
      </w:r>
      <w:r w:rsidR="00667E7F">
        <w:t xml:space="preserve">the </w:t>
      </w:r>
      <w:r w:rsidR="00CD29E3">
        <w:t>Organization</w:t>
      </w:r>
      <w:r>
        <w:t xml:space="preserve"> was first discussed by the Council, when IALA was still an association, at C79 in December 2023 (Paper C79</w:t>
      </w:r>
      <w:r>
        <w:rPr>
          <w:rFonts w:ascii="Cambria Math" w:hAnsi="Cambria Math" w:cs="Cambria Math"/>
        </w:rPr>
        <w:t>‑</w:t>
      </w:r>
      <w:r>
        <w:t>17.3.1). The Council noted the information provided but decided not to pursue the matter at that time, agreeing that any further consideration should take place after the transition to the IGO and under the newly elected Council.</w:t>
      </w:r>
    </w:p>
    <w:p w14:paraId="72686762" w14:textId="6EDFE527" w:rsidR="00EC78ED" w:rsidRDefault="00EC78ED" w:rsidP="00EC78ED">
      <w:pPr>
        <w:pStyle w:val="BodyText"/>
      </w:pPr>
      <w:r>
        <w:lastRenderedPageBreak/>
        <w:t xml:space="preserve">Following the successful establishment of the </w:t>
      </w:r>
      <w:r w:rsidR="00CD29E3">
        <w:t>Organization</w:t>
      </w:r>
      <w:r>
        <w:t>, the subject was brought back to Council at C03 in December 2025 through input paper C03</w:t>
      </w:r>
      <w:r>
        <w:rPr>
          <w:rFonts w:ascii="Cambria Math" w:hAnsi="Cambria Math" w:cs="Cambria Math"/>
        </w:rPr>
        <w:t>‑</w:t>
      </w:r>
      <w:r>
        <w:t>8.4.1 on Centres of Excellence. Japan, the Republic of Korea and Spain provided written contributions (C03</w:t>
      </w:r>
      <w:r>
        <w:rPr>
          <w:rFonts w:ascii="Cambria Math" w:hAnsi="Cambria Math" w:cs="Cambria Math"/>
        </w:rPr>
        <w:t>‑</w:t>
      </w:r>
      <w:r>
        <w:t>8.4.1.1 to 8.4.1.3) and joined Denmark in presenting their views during the meeting.</w:t>
      </w:r>
    </w:p>
    <w:p w14:paraId="0D188F56" w14:textId="03E9146C" w:rsidR="003C7B8C" w:rsidRPr="004B2D30" w:rsidRDefault="00EC78ED" w:rsidP="00EC78ED">
      <w:pPr>
        <w:pStyle w:val="BodyText"/>
      </w:pPr>
      <w:r>
        <w:t xml:space="preserve">Council agreed that members should submit comments and suggestions on the proposed centres to the Secretariat by the end of February 2026. The Council further endorsed continued work on the concept of Centres of Excellence as a strategic initiative supporting </w:t>
      </w:r>
      <w:r w:rsidR="00B1443B">
        <w:t xml:space="preserve">the </w:t>
      </w:r>
      <w:r w:rsidR="00CD29E3">
        <w:t>Organization</w:t>
      </w:r>
      <w:r w:rsidR="00B1443B">
        <w:t xml:space="preserve">s </w:t>
      </w:r>
      <w:r>
        <w:t xml:space="preserve">global mandate. The Secretariat was requested to develop a formal framework for the designation and governance of ICOEs, together with a proposed timeline and an outline of how such centres would integrate into the </w:t>
      </w:r>
      <w:r w:rsidR="00CD29E3">
        <w:t>Organization</w:t>
      </w:r>
      <w:r>
        <w:t>’s work programme.</w:t>
      </w:r>
    </w:p>
    <w:p w14:paraId="041E9135" w14:textId="77777777" w:rsidR="00A446C9" w:rsidRDefault="00A446C9" w:rsidP="00605E43">
      <w:pPr>
        <w:pStyle w:val="Heading1"/>
      </w:pPr>
      <w:r w:rsidRPr="007A395D">
        <w:t>Discussion</w:t>
      </w:r>
    </w:p>
    <w:p w14:paraId="30AED40E" w14:textId="6CA34E6D" w:rsidR="00173600" w:rsidRPr="00173600" w:rsidRDefault="00173600" w:rsidP="00173600">
      <w:pPr>
        <w:pStyle w:val="BodyText"/>
        <w:rPr>
          <w:rFonts w:ascii="Calibri" w:eastAsia="Calibri" w:hAnsi="Calibri" w:cs="Calibri"/>
          <w:color w:val="000000"/>
          <w:lang w:eastAsia="en-GB"/>
        </w:rPr>
      </w:pPr>
      <w:r w:rsidRPr="00173600">
        <w:rPr>
          <w:rFonts w:ascii="Calibri" w:eastAsia="Calibri" w:hAnsi="Calibri" w:cs="Calibri"/>
          <w:color w:val="000000"/>
          <w:lang w:eastAsia="en-GB"/>
        </w:rPr>
        <w:t xml:space="preserve">The development of the concept of ICOEs has emerged from the global demands </w:t>
      </w:r>
      <w:r w:rsidR="00A36B0A">
        <w:rPr>
          <w:rFonts w:ascii="Calibri" w:eastAsia="Calibri" w:hAnsi="Calibri" w:cs="Calibri"/>
          <w:color w:val="000000"/>
          <w:lang w:eastAsia="en-GB"/>
        </w:rPr>
        <w:t xml:space="preserve">and need for international presence </w:t>
      </w:r>
      <w:r w:rsidRPr="00173600">
        <w:rPr>
          <w:rFonts w:ascii="Calibri" w:eastAsia="Calibri" w:hAnsi="Calibri" w:cs="Calibri"/>
          <w:color w:val="000000"/>
          <w:lang w:eastAsia="en-GB"/>
        </w:rPr>
        <w:t xml:space="preserve">placed on the </w:t>
      </w:r>
      <w:r w:rsidR="00CD29E3">
        <w:rPr>
          <w:rFonts w:ascii="Calibri" w:eastAsia="Calibri" w:hAnsi="Calibri" w:cs="Calibri"/>
          <w:color w:val="000000"/>
          <w:lang w:eastAsia="en-GB"/>
        </w:rPr>
        <w:t>Organization</w:t>
      </w:r>
      <w:r w:rsidRPr="00173600">
        <w:rPr>
          <w:rFonts w:ascii="Calibri" w:eastAsia="Calibri" w:hAnsi="Calibri" w:cs="Calibri"/>
          <w:color w:val="000000"/>
          <w:lang w:eastAsia="en-GB"/>
        </w:rPr>
        <w:t xml:space="preserve"> following its transition to an intergovernmental body. As </w:t>
      </w:r>
      <w:r w:rsidR="00B1443B">
        <w:rPr>
          <w:rFonts w:ascii="Calibri" w:eastAsia="Calibri" w:hAnsi="Calibri" w:cs="Calibri"/>
          <w:color w:val="000000"/>
          <w:lang w:eastAsia="en-GB"/>
        </w:rPr>
        <w:t>the</w:t>
      </w:r>
      <w:r w:rsidRPr="00173600">
        <w:rPr>
          <w:rFonts w:ascii="Calibri" w:eastAsia="Calibri" w:hAnsi="Calibri" w:cs="Calibri"/>
          <w:color w:val="000000"/>
          <w:lang w:eastAsia="en-GB"/>
        </w:rPr>
        <w:t xml:space="preserve"> mandate has expanded, so too has the need for strengthened technical support, standardisation, capacity building and thematic expertise. In response, a number of Member States have indicated their willingness to establish </w:t>
      </w:r>
      <w:r w:rsidR="00F651B6">
        <w:rPr>
          <w:rFonts w:ascii="Calibri" w:eastAsia="Calibri" w:hAnsi="Calibri" w:cs="Calibri"/>
          <w:color w:val="000000"/>
          <w:lang w:eastAsia="en-GB"/>
        </w:rPr>
        <w:t>centres</w:t>
      </w:r>
      <w:r w:rsidRPr="00173600">
        <w:rPr>
          <w:rFonts w:ascii="Calibri" w:eastAsia="Calibri" w:hAnsi="Calibri" w:cs="Calibri"/>
          <w:color w:val="000000"/>
          <w:lang w:eastAsia="en-GB"/>
        </w:rPr>
        <w:t xml:space="preserve"> that could contribute directly to the </w:t>
      </w:r>
      <w:r w:rsidR="00CD29E3">
        <w:rPr>
          <w:rFonts w:ascii="Calibri" w:eastAsia="Calibri" w:hAnsi="Calibri" w:cs="Calibri"/>
          <w:color w:val="000000"/>
          <w:lang w:eastAsia="en-GB"/>
        </w:rPr>
        <w:t>Organization</w:t>
      </w:r>
      <w:r w:rsidRPr="00173600">
        <w:rPr>
          <w:rFonts w:ascii="Calibri" w:eastAsia="Calibri" w:hAnsi="Calibri" w:cs="Calibri"/>
          <w:color w:val="000000"/>
          <w:lang w:eastAsia="en-GB"/>
        </w:rPr>
        <w:t>’s strategic goals without placing additional financial demands on the membership.</w:t>
      </w:r>
    </w:p>
    <w:p w14:paraId="3E09E7F1" w14:textId="5A62D5B5" w:rsidR="00173600" w:rsidRPr="00173600" w:rsidRDefault="00173600" w:rsidP="00173600">
      <w:pPr>
        <w:pStyle w:val="BodyText"/>
        <w:rPr>
          <w:rFonts w:ascii="Calibri" w:eastAsia="Calibri" w:hAnsi="Calibri" w:cs="Calibri"/>
          <w:color w:val="000000"/>
          <w:lang w:eastAsia="en-GB"/>
        </w:rPr>
      </w:pPr>
      <w:r w:rsidRPr="00173600">
        <w:rPr>
          <w:rFonts w:ascii="Calibri" w:eastAsia="Calibri" w:hAnsi="Calibri" w:cs="Calibri"/>
          <w:color w:val="000000"/>
          <w:lang w:eastAsia="en-GB"/>
        </w:rPr>
        <w:t xml:space="preserve">The proposed centres would be national entities, hosted and managed by a Member State and formally recognised by the </w:t>
      </w:r>
      <w:r w:rsidR="00CD29E3">
        <w:rPr>
          <w:rFonts w:ascii="Calibri" w:eastAsia="Calibri" w:hAnsi="Calibri" w:cs="Calibri"/>
          <w:color w:val="000000"/>
          <w:lang w:eastAsia="en-GB"/>
        </w:rPr>
        <w:t>Organization</w:t>
      </w:r>
      <w:r w:rsidRPr="00173600">
        <w:rPr>
          <w:rFonts w:ascii="Calibri" w:eastAsia="Calibri" w:hAnsi="Calibri" w:cs="Calibri"/>
          <w:color w:val="000000"/>
          <w:lang w:eastAsia="en-GB"/>
        </w:rPr>
        <w:t>. Their purpose would be to advance specific areas of work through a thematic approach, with potential topics including digitalisation, heritage, capacity building, education, harmonisation (S</w:t>
      </w:r>
      <w:r w:rsidRPr="00173600">
        <w:rPr>
          <w:rFonts w:ascii="Cambria Math" w:eastAsia="Calibri" w:hAnsi="Cambria Math" w:cs="Cambria Math"/>
          <w:color w:val="000000"/>
          <w:lang w:eastAsia="en-GB"/>
        </w:rPr>
        <w:t>‑</w:t>
      </w:r>
      <w:r w:rsidRPr="00173600">
        <w:rPr>
          <w:rFonts w:ascii="Calibri" w:eastAsia="Calibri" w:hAnsi="Calibri" w:cs="Calibri"/>
          <w:color w:val="000000"/>
          <w:lang w:eastAsia="en-GB"/>
        </w:rPr>
        <w:t>200), GNSS and PNT technologies, cybersecurity, VDES, next</w:t>
      </w:r>
      <w:r w:rsidRPr="00173600">
        <w:rPr>
          <w:rFonts w:ascii="Cambria Math" w:eastAsia="Calibri" w:hAnsi="Cambria Math" w:cs="Cambria Math"/>
          <w:color w:val="000000"/>
          <w:lang w:eastAsia="en-GB"/>
        </w:rPr>
        <w:t>‑</w:t>
      </w:r>
      <w:r w:rsidRPr="00173600">
        <w:rPr>
          <w:rFonts w:ascii="Calibri" w:eastAsia="Calibri" w:hAnsi="Calibri" w:cs="Calibri"/>
          <w:color w:val="000000"/>
          <w:lang w:eastAsia="en-GB"/>
        </w:rPr>
        <w:t>generation VTS and other technical domains relevant to modern marine Aids to Navigation. Each ICOE would operate under the strategic guidance of IALA and contribute to the development, implementation and dissemination of standards, best practices and technical expertise.</w:t>
      </w:r>
    </w:p>
    <w:p w14:paraId="1D13CDA3" w14:textId="34DAEAFB" w:rsidR="00173600" w:rsidRPr="00173600" w:rsidRDefault="00173600" w:rsidP="00173600">
      <w:pPr>
        <w:pStyle w:val="BodyText"/>
        <w:rPr>
          <w:rFonts w:ascii="Calibri" w:eastAsia="Calibri" w:hAnsi="Calibri" w:cs="Calibri"/>
          <w:color w:val="000000"/>
          <w:lang w:eastAsia="en-GB"/>
        </w:rPr>
      </w:pPr>
      <w:r w:rsidRPr="00173600">
        <w:rPr>
          <w:rFonts w:ascii="Calibri" w:eastAsia="Calibri" w:hAnsi="Calibri" w:cs="Calibri"/>
          <w:color w:val="000000"/>
          <w:lang w:eastAsia="en-GB"/>
        </w:rPr>
        <w:t>To ensure consistency and sustainability, a set of basic requirements has been identified. Centres must operate on a non</w:t>
      </w:r>
      <w:r w:rsidRPr="00173600">
        <w:rPr>
          <w:rFonts w:ascii="Cambria Math" w:eastAsia="Calibri" w:hAnsi="Cambria Math" w:cs="Cambria Math"/>
          <w:color w:val="000000"/>
          <w:lang w:eastAsia="en-GB"/>
        </w:rPr>
        <w:t>‑</w:t>
      </w:r>
      <w:r w:rsidRPr="00173600">
        <w:rPr>
          <w:rFonts w:ascii="Calibri" w:eastAsia="Calibri" w:hAnsi="Calibri" w:cs="Calibri"/>
          <w:color w:val="000000"/>
          <w:lang w:eastAsia="en-GB"/>
        </w:rPr>
        <w:t>political and non</w:t>
      </w:r>
      <w:r w:rsidRPr="00173600">
        <w:rPr>
          <w:rFonts w:ascii="Cambria Math" w:eastAsia="Calibri" w:hAnsi="Cambria Math" w:cs="Cambria Math"/>
          <w:color w:val="000000"/>
          <w:lang w:eastAsia="en-GB"/>
        </w:rPr>
        <w:t>‑</w:t>
      </w:r>
      <w:r w:rsidRPr="00173600">
        <w:rPr>
          <w:rFonts w:ascii="Calibri" w:eastAsia="Calibri" w:hAnsi="Calibri" w:cs="Calibri"/>
          <w:color w:val="000000"/>
          <w:lang w:eastAsia="en-GB"/>
        </w:rPr>
        <w:t xml:space="preserve">commercial basis, with a clearly defined thematic scope aligned to the </w:t>
      </w:r>
      <w:r w:rsidR="00CD29E3">
        <w:rPr>
          <w:rFonts w:ascii="Calibri" w:eastAsia="Calibri" w:hAnsi="Calibri" w:cs="Calibri"/>
          <w:color w:val="000000"/>
          <w:lang w:eastAsia="en-GB"/>
        </w:rPr>
        <w:t>Organization</w:t>
      </w:r>
      <w:r w:rsidRPr="00173600">
        <w:rPr>
          <w:rFonts w:ascii="Calibri" w:eastAsia="Calibri" w:hAnsi="Calibri" w:cs="Calibri"/>
          <w:color w:val="000000"/>
          <w:lang w:eastAsia="en-GB"/>
        </w:rPr>
        <w:t>’s strategic objectives. They would function as separate legal entities, with their own provisions for operational and financial sustainability. Formalisation would take place through a three</w:t>
      </w:r>
      <w:r w:rsidRPr="00173600">
        <w:rPr>
          <w:rFonts w:ascii="Cambria Math" w:eastAsia="Calibri" w:hAnsi="Cambria Math" w:cs="Cambria Math"/>
          <w:color w:val="000000"/>
          <w:lang w:eastAsia="en-GB"/>
        </w:rPr>
        <w:t>‑</w:t>
      </w:r>
      <w:r w:rsidRPr="00173600">
        <w:rPr>
          <w:rFonts w:ascii="Calibri" w:eastAsia="Calibri" w:hAnsi="Calibri" w:cs="Calibri"/>
          <w:color w:val="000000"/>
          <w:lang w:eastAsia="en-GB"/>
        </w:rPr>
        <w:t xml:space="preserve">year agreement or Memorandum of Understanding with the </w:t>
      </w:r>
      <w:r w:rsidR="00CD29E3">
        <w:rPr>
          <w:rFonts w:ascii="Calibri" w:eastAsia="Calibri" w:hAnsi="Calibri" w:cs="Calibri"/>
          <w:color w:val="000000"/>
          <w:lang w:eastAsia="en-GB"/>
        </w:rPr>
        <w:t>Organization</w:t>
      </w:r>
      <w:r w:rsidRPr="00173600">
        <w:rPr>
          <w:rFonts w:ascii="Calibri" w:eastAsia="Calibri" w:hAnsi="Calibri" w:cs="Calibri"/>
          <w:color w:val="000000"/>
          <w:lang w:eastAsia="en-GB"/>
        </w:rPr>
        <w:t xml:space="preserve">, renewed annually. Defined mechanisms for interaction with the Secretariat, along with clear reporting obligations, would ensure transparency and alignment. Importantly, the establishment and operation of an ICOE must not result in any additional financial burden on the general membership of the </w:t>
      </w:r>
      <w:r w:rsidR="00CD29E3">
        <w:rPr>
          <w:rFonts w:ascii="Calibri" w:eastAsia="Calibri" w:hAnsi="Calibri" w:cs="Calibri"/>
          <w:color w:val="000000"/>
          <w:lang w:eastAsia="en-GB"/>
        </w:rPr>
        <w:t>Organization</w:t>
      </w:r>
      <w:r w:rsidRPr="00173600">
        <w:rPr>
          <w:rFonts w:ascii="Calibri" w:eastAsia="Calibri" w:hAnsi="Calibri" w:cs="Calibri"/>
          <w:color w:val="000000"/>
          <w:lang w:eastAsia="en-GB"/>
        </w:rPr>
        <w:t>; all related costs would be covered by sponsors in the host Member State.</w:t>
      </w:r>
    </w:p>
    <w:p w14:paraId="1BC4ABD3" w14:textId="2C85E5D0" w:rsidR="00173600" w:rsidRPr="00173600" w:rsidRDefault="00173600" w:rsidP="00173600">
      <w:pPr>
        <w:pStyle w:val="BodyText"/>
        <w:rPr>
          <w:rFonts w:ascii="Calibri" w:eastAsia="Calibri" w:hAnsi="Calibri" w:cs="Calibri"/>
          <w:color w:val="000000"/>
          <w:lang w:eastAsia="en-GB"/>
        </w:rPr>
      </w:pPr>
      <w:r w:rsidRPr="00173600">
        <w:rPr>
          <w:rFonts w:ascii="Calibri" w:eastAsia="Calibri" w:hAnsi="Calibri" w:cs="Calibri"/>
          <w:color w:val="000000"/>
          <w:lang w:eastAsia="en-GB"/>
        </w:rPr>
        <w:t xml:space="preserve">Under this model, the Organization would sign an MoU for each centre, while the Secretariat would coordinate and manage interaction with the ICOEs and monitor progress against agreed goals. The centres would be expected to allocate budget to support engagement with the Secretariat and other parts of the </w:t>
      </w:r>
      <w:r w:rsidR="00CD29E3">
        <w:rPr>
          <w:rFonts w:ascii="Calibri" w:eastAsia="Calibri" w:hAnsi="Calibri" w:cs="Calibri"/>
          <w:color w:val="000000"/>
          <w:lang w:eastAsia="en-GB"/>
        </w:rPr>
        <w:t>Organization</w:t>
      </w:r>
      <w:r w:rsidRPr="00173600">
        <w:rPr>
          <w:rFonts w:ascii="Calibri" w:eastAsia="Calibri" w:hAnsi="Calibri" w:cs="Calibri"/>
          <w:color w:val="000000"/>
          <w:lang w:eastAsia="en-GB"/>
        </w:rPr>
        <w:t>.</w:t>
      </w:r>
    </w:p>
    <w:p w14:paraId="63008DAD" w14:textId="0AF8F69F" w:rsidR="00173600" w:rsidRPr="00173600" w:rsidRDefault="00173600" w:rsidP="00173600">
      <w:pPr>
        <w:pStyle w:val="BodyText"/>
        <w:rPr>
          <w:rFonts w:ascii="Calibri" w:eastAsia="Calibri" w:hAnsi="Calibri" w:cs="Calibri"/>
          <w:color w:val="000000"/>
          <w:lang w:eastAsia="en-GB"/>
        </w:rPr>
      </w:pPr>
      <w:r w:rsidRPr="00173600">
        <w:rPr>
          <w:rFonts w:ascii="Calibri" w:eastAsia="Calibri" w:hAnsi="Calibri" w:cs="Calibri"/>
          <w:color w:val="000000"/>
          <w:lang w:eastAsia="en-GB"/>
        </w:rPr>
        <w:t xml:space="preserve">The ICOEs could undertake a wide range of activities, including providing technical support to the Technical Committees, assisting the Academy with training, capacity building and research, hosting international seminars and workshops, cooperating with maritime research institutions and carrying out targeted technical studies. They would also be responsible for disseminating their findings to the relevant technical bodies within the </w:t>
      </w:r>
      <w:r w:rsidR="00CD29E3">
        <w:rPr>
          <w:rFonts w:ascii="Calibri" w:eastAsia="Calibri" w:hAnsi="Calibri" w:cs="Calibri"/>
          <w:color w:val="000000"/>
          <w:lang w:eastAsia="en-GB"/>
        </w:rPr>
        <w:t>Organization</w:t>
      </w:r>
      <w:r w:rsidRPr="00173600">
        <w:rPr>
          <w:rFonts w:ascii="Calibri" w:eastAsia="Calibri" w:hAnsi="Calibri" w:cs="Calibri"/>
          <w:color w:val="000000"/>
          <w:lang w:eastAsia="en-GB"/>
        </w:rPr>
        <w:t xml:space="preserve">. As the concept develops, additional Member States </w:t>
      </w:r>
      <w:r w:rsidR="001E2A47">
        <w:rPr>
          <w:rFonts w:ascii="Calibri" w:eastAsia="Calibri" w:hAnsi="Calibri" w:cs="Calibri"/>
          <w:color w:val="000000"/>
          <w:lang w:eastAsia="en-GB"/>
        </w:rPr>
        <w:t>will</w:t>
      </w:r>
      <w:r w:rsidRPr="00173600">
        <w:rPr>
          <w:rFonts w:ascii="Calibri" w:eastAsia="Calibri" w:hAnsi="Calibri" w:cs="Calibri"/>
          <w:color w:val="000000"/>
          <w:lang w:eastAsia="en-GB"/>
        </w:rPr>
        <w:t xml:space="preserve"> be invited to express interest, taking into account regional needs, available technical capability and alignment with the </w:t>
      </w:r>
      <w:r w:rsidR="00CD29E3">
        <w:rPr>
          <w:rFonts w:ascii="Calibri" w:eastAsia="Calibri" w:hAnsi="Calibri" w:cs="Calibri"/>
          <w:color w:val="000000"/>
          <w:lang w:eastAsia="en-GB"/>
        </w:rPr>
        <w:t>Organization</w:t>
      </w:r>
      <w:r w:rsidRPr="00173600">
        <w:rPr>
          <w:rFonts w:ascii="Calibri" w:eastAsia="Calibri" w:hAnsi="Calibri" w:cs="Calibri"/>
          <w:color w:val="000000"/>
          <w:lang w:eastAsia="en-GB"/>
        </w:rPr>
        <w:t>’s strategic priorities.</w:t>
      </w:r>
    </w:p>
    <w:p w14:paraId="4E764A09" w14:textId="571A96BD" w:rsidR="00B37AD4" w:rsidRPr="004B2D30" w:rsidRDefault="00173600" w:rsidP="00173600">
      <w:pPr>
        <w:pStyle w:val="BodyText"/>
      </w:pPr>
      <w:r w:rsidRPr="00173600">
        <w:rPr>
          <w:rFonts w:ascii="Calibri" w:eastAsia="Calibri" w:hAnsi="Calibri" w:cs="Calibri"/>
          <w:color w:val="000000"/>
          <w:lang w:eastAsia="en-GB"/>
        </w:rPr>
        <w:t>Further detail is provided in paper C03</w:t>
      </w:r>
      <w:r w:rsidRPr="00173600">
        <w:rPr>
          <w:rFonts w:ascii="Cambria Math" w:eastAsia="Calibri" w:hAnsi="Cambria Math" w:cs="Cambria Math"/>
          <w:color w:val="000000"/>
          <w:lang w:eastAsia="en-GB"/>
        </w:rPr>
        <w:t>‑</w:t>
      </w:r>
      <w:r w:rsidRPr="00173600">
        <w:rPr>
          <w:rFonts w:ascii="Calibri" w:eastAsia="Calibri" w:hAnsi="Calibri" w:cs="Calibri"/>
          <w:color w:val="000000"/>
          <w:lang w:eastAsia="en-GB"/>
        </w:rPr>
        <w:t xml:space="preserve">8.4.1. Council has invited members to submit comments and suggestions to the Secretariat by the end of February 2026. Council has also endorsed continued development of the ICOE concept as a strategic initiative to support the </w:t>
      </w:r>
      <w:r w:rsidR="00CD29E3">
        <w:rPr>
          <w:rFonts w:ascii="Calibri" w:eastAsia="Calibri" w:hAnsi="Calibri" w:cs="Calibri"/>
          <w:color w:val="000000"/>
          <w:lang w:eastAsia="en-GB"/>
        </w:rPr>
        <w:t>Organization</w:t>
      </w:r>
      <w:r w:rsidRPr="00173600">
        <w:rPr>
          <w:rFonts w:ascii="Calibri" w:eastAsia="Calibri" w:hAnsi="Calibri" w:cs="Calibri"/>
          <w:color w:val="000000"/>
          <w:lang w:eastAsia="en-GB"/>
        </w:rPr>
        <w:t xml:space="preserve">’s global mandate, requesting the Secretariat to prepare a formal framework covering designation, governance, timelines and </w:t>
      </w:r>
      <w:r w:rsidRPr="00173600">
        <w:rPr>
          <w:rFonts w:ascii="Calibri" w:eastAsia="Calibri" w:hAnsi="Calibri" w:cs="Calibri"/>
          <w:color w:val="000000"/>
          <w:lang w:eastAsia="en-GB"/>
        </w:rPr>
        <w:lastRenderedPageBreak/>
        <w:t>integration into the work programme. As part of this work, the Secretariat welcomes comments from the PAP to support the development of the formal framework.</w:t>
      </w:r>
    </w:p>
    <w:p w14:paraId="7A8D2F27" w14:textId="77777777" w:rsidR="00A446C9" w:rsidRPr="007A395D" w:rsidRDefault="00A446C9" w:rsidP="00605E43">
      <w:pPr>
        <w:pStyle w:val="Heading1"/>
      </w:pPr>
      <w:r w:rsidRPr="007A395D">
        <w:t>Action requested of the Committee</w:t>
      </w:r>
    </w:p>
    <w:p w14:paraId="2BD57E25" w14:textId="537D4F97" w:rsidR="00E66D36" w:rsidRPr="00E66D36" w:rsidRDefault="00E66D36" w:rsidP="00E66D36">
      <w:pPr>
        <w:pStyle w:val="BodyText"/>
        <w:rPr>
          <w:rFonts w:ascii="Calibri" w:hAnsi="Calibri"/>
        </w:rPr>
      </w:pPr>
      <w:r w:rsidRPr="00E66D36">
        <w:rPr>
          <w:rFonts w:ascii="Calibri" w:hAnsi="Calibri"/>
        </w:rPr>
        <w:t>The PAP</w:t>
      </w:r>
      <w:r w:rsidR="00372CAF">
        <w:rPr>
          <w:rFonts w:ascii="Calibri" w:hAnsi="Calibri"/>
        </w:rPr>
        <w:t xml:space="preserve"> </w:t>
      </w:r>
      <w:r w:rsidRPr="00E66D36">
        <w:rPr>
          <w:rFonts w:ascii="Calibri" w:hAnsi="Calibri"/>
        </w:rPr>
        <w:t>are requested to:</w:t>
      </w:r>
    </w:p>
    <w:p w14:paraId="16AE6650" w14:textId="6767E467" w:rsidR="004D1D85" w:rsidRPr="0036544C" w:rsidRDefault="00E66D36" w:rsidP="0036544C">
      <w:pPr>
        <w:pStyle w:val="BodyText"/>
        <w:numPr>
          <w:ilvl w:val="0"/>
          <w:numId w:val="74"/>
        </w:numPr>
        <w:rPr>
          <w:rFonts w:ascii="Calibri" w:hAnsi="Calibri"/>
        </w:rPr>
      </w:pPr>
      <w:r>
        <w:rPr>
          <w:rFonts w:ascii="Calibri" w:hAnsi="Calibri"/>
        </w:rPr>
        <w:t>N</w:t>
      </w:r>
      <w:r w:rsidRPr="00E66D36">
        <w:rPr>
          <w:rFonts w:ascii="Calibri" w:hAnsi="Calibri"/>
        </w:rPr>
        <w:t>ote</w:t>
      </w:r>
      <w:r w:rsidR="00372CAF">
        <w:rPr>
          <w:rFonts w:ascii="Calibri" w:hAnsi="Calibri"/>
        </w:rPr>
        <w:t xml:space="preserve"> the </w:t>
      </w:r>
      <w:r w:rsidR="008D4C64">
        <w:rPr>
          <w:rFonts w:ascii="Calibri" w:hAnsi="Calibri"/>
        </w:rPr>
        <w:t>proposal and provide comment to the Secretariat</w:t>
      </w:r>
      <w:r w:rsidR="00F71F4D">
        <w:rPr>
          <w:rFonts w:ascii="Calibri" w:hAnsi="Calibri"/>
        </w:rPr>
        <w:t>.</w:t>
      </w:r>
    </w:p>
    <w:sectPr w:rsidR="004D1D85" w:rsidRPr="0036544C" w:rsidSect="0082480E">
      <w:headerReference w:type="default" r:id="rId11"/>
      <w:footerReference w:type="default" r:id="rId12"/>
      <w:headerReference w:type="first" r:id="rId13"/>
      <w:footerReference w:type="first" r:id="rId14"/>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CFE47" w14:textId="77777777" w:rsidR="0080738F" w:rsidRDefault="0080738F" w:rsidP="00362CD9">
      <w:r>
        <w:separator/>
      </w:r>
    </w:p>
  </w:endnote>
  <w:endnote w:type="continuationSeparator" w:id="0">
    <w:p w14:paraId="6EBF5F8A" w14:textId="77777777" w:rsidR="0080738F" w:rsidRDefault="0080738F" w:rsidP="0036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Body)">
    <w:altName w:val="Calibr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95564" w14:textId="77777777" w:rsidR="003351C4" w:rsidRDefault="003351C4" w:rsidP="004533B7">
    <w:pPr>
      <w:pStyle w:val="Footerportrait"/>
    </w:pPr>
  </w:p>
  <w:p w14:paraId="50E06A6A" w14:textId="42811DCA" w:rsidR="004533B7" w:rsidRPr="00C907DF" w:rsidRDefault="00CD29E3" w:rsidP="004533B7">
    <w:pPr>
      <w:pStyle w:val="Footerportrait"/>
    </w:pPr>
    <w:fldSimple w:instr=" STYLEREF  Title  \* MERGEFORMAT ">
      <w:r w:rsidR="00004981">
        <w:t>IALA centres of Excellence</w:t>
      </w:r>
    </w:fldSimple>
    <w:r w:rsidR="004533B7" w:rsidRPr="00C907DF">
      <w:tab/>
    </w:r>
    <w:r w:rsidR="004533B7">
      <w:t xml:space="preserve">P </w:t>
    </w:r>
    <w:r w:rsidR="004533B7" w:rsidRPr="00C907DF">
      <w:rPr>
        <w:rStyle w:val="PageNumber"/>
        <w:szCs w:val="15"/>
      </w:rPr>
      <w:fldChar w:fldCharType="begin"/>
    </w:r>
    <w:r w:rsidR="004533B7" w:rsidRPr="00C907DF">
      <w:rPr>
        <w:rStyle w:val="PageNumber"/>
        <w:szCs w:val="15"/>
      </w:rPr>
      <w:instrText xml:space="preserve">PAGE  </w:instrText>
    </w:r>
    <w:r w:rsidR="004533B7" w:rsidRPr="00C907DF">
      <w:rPr>
        <w:rStyle w:val="PageNumber"/>
        <w:szCs w:val="15"/>
      </w:rPr>
      <w:fldChar w:fldCharType="separate"/>
    </w:r>
    <w:r w:rsidR="004533B7">
      <w:rPr>
        <w:rStyle w:val="PageNumber"/>
        <w:szCs w:val="15"/>
      </w:rPr>
      <w:t>1</w:t>
    </w:r>
    <w:r w:rsidR="004533B7" w:rsidRPr="00C907DF">
      <w:rPr>
        <w:rStyle w:val="PageNumber"/>
        <w:szCs w:val="15"/>
      </w:rPr>
      <w:fldChar w:fldCharType="end"/>
    </w:r>
  </w:p>
  <w:p w14:paraId="08F0EF88" w14:textId="696D6978" w:rsidR="00362CD9" w:rsidRPr="00036B9E" w:rsidRDefault="00362CD9">
    <w:pPr>
      <w:pStyle w:val="Footer"/>
      <w:rPr>
        <w:rFonts w:ascii="Calibri" w:hAnsi="Calibr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2E3AD" w14:textId="77777777" w:rsidR="00637047" w:rsidRDefault="00637047" w:rsidP="00637047">
    <w:pPr>
      <w:pStyle w:val="Footerportrait"/>
    </w:pPr>
    <w:r>
      <w:tab/>
    </w:r>
  </w:p>
  <w:p w14:paraId="3A693EAD" w14:textId="01007827" w:rsidR="00637047" w:rsidRPr="00C907DF" w:rsidRDefault="0036544C" w:rsidP="00637047">
    <w:pPr>
      <w:pStyle w:val="Footerportrait"/>
    </w:pPr>
    <w:fldSimple w:instr=" STYLEREF  Title  \* MERGEFORMAT ">
      <w:r>
        <w:t xml:space="preserve">PAP workshop on Strategic Vision and </w:t>
      </w:r>
      <w:r>
        <w:br/>
        <w:t>Drivers and Trends</w:t>
      </w:r>
    </w:fldSimple>
    <w:r w:rsidR="00637047" w:rsidRPr="00C907DF">
      <w:tab/>
    </w:r>
    <w:r w:rsidR="00637047">
      <w:t xml:space="preserve">P </w:t>
    </w:r>
    <w:r w:rsidR="00637047" w:rsidRPr="00C907DF">
      <w:rPr>
        <w:rStyle w:val="PageNumber"/>
        <w:szCs w:val="15"/>
      </w:rPr>
      <w:fldChar w:fldCharType="begin"/>
    </w:r>
    <w:r w:rsidR="00637047" w:rsidRPr="00C907DF">
      <w:rPr>
        <w:rStyle w:val="PageNumber"/>
        <w:szCs w:val="15"/>
      </w:rPr>
      <w:instrText xml:space="preserve">PAGE  </w:instrText>
    </w:r>
    <w:r w:rsidR="00637047" w:rsidRPr="00C907DF">
      <w:rPr>
        <w:rStyle w:val="PageNumber"/>
        <w:szCs w:val="15"/>
      </w:rPr>
      <w:fldChar w:fldCharType="separate"/>
    </w:r>
    <w:r w:rsidR="00637047">
      <w:rPr>
        <w:rStyle w:val="PageNumber"/>
        <w:szCs w:val="15"/>
      </w:rPr>
      <w:t>5</w:t>
    </w:r>
    <w:r w:rsidR="00637047" w:rsidRPr="00C907DF">
      <w:rPr>
        <w:rStyle w:val="PageNumber"/>
        <w:szCs w:val="15"/>
      </w:rPr>
      <w:fldChar w:fldCharType="end"/>
    </w:r>
  </w:p>
  <w:p w14:paraId="72964471" w14:textId="77777777" w:rsidR="00637047" w:rsidRPr="00ED2A8D" w:rsidRDefault="00637047" w:rsidP="00637047">
    <w:pPr>
      <w:pStyle w:val="Footer"/>
    </w:pPr>
  </w:p>
  <w:p w14:paraId="72687741" w14:textId="09CC9BD7" w:rsidR="00637047" w:rsidRDefault="00637047" w:rsidP="00C02DDD">
    <w:pPr>
      <w:pStyle w:val="Footer"/>
      <w:tabs>
        <w:tab w:val="left" w:pos="118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EE89D" w14:textId="77777777" w:rsidR="0080738F" w:rsidRDefault="0080738F" w:rsidP="00362CD9">
      <w:r>
        <w:separator/>
      </w:r>
    </w:p>
  </w:footnote>
  <w:footnote w:type="continuationSeparator" w:id="0">
    <w:p w14:paraId="71B145AF" w14:textId="77777777" w:rsidR="0080738F" w:rsidRDefault="0080738F" w:rsidP="00362C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8CA51" w14:textId="0CAE2E27" w:rsidR="007C346C" w:rsidRDefault="007A395D" w:rsidP="007A395D">
    <w:pPr>
      <w:pStyle w:val="Header"/>
      <w:jc w:val="right"/>
    </w:pPr>
    <w:r>
      <w:rPr>
        <w:noProof/>
        <w:lang w:val="nl-NL" w:eastAsia="nl-NL"/>
      </w:rPr>
      <w:drawing>
        <wp:anchor distT="0" distB="0" distL="114300" distR="114300" simplePos="0" relativeHeight="251658241" behindDoc="0" locked="0" layoutInCell="1" allowOverlap="1" wp14:anchorId="1057C1DB" wp14:editId="38CFFC24">
          <wp:simplePos x="0" y="0"/>
          <wp:positionH relativeFrom="column">
            <wp:posOffset>6055995</wp:posOffset>
          </wp:positionH>
          <wp:positionV relativeFrom="paragraph">
            <wp:posOffset>-185420</wp:posOffset>
          </wp:positionV>
          <wp:extent cx="574675" cy="560070"/>
          <wp:effectExtent l="0" t="0" r="0" b="0"/>
          <wp:wrapSquare wrapText="bothSides"/>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86C0F" w14:textId="7F704D96" w:rsidR="00BC2334" w:rsidRDefault="00BC2334" w:rsidP="007A395D">
    <w:pPr>
      <w:pStyle w:val="Header"/>
      <w:jc w:val="center"/>
    </w:pPr>
    <w:r>
      <w:rPr>
        <w:noProof/>
        <w:lang w:val="nl-NL" w:eastAsia="nl-NL"/>
      </w:rPr>
      <w:drawing>
        <wp:anchor distT="0" distB="0" distL="114300" distR="114300" simplePos="0" relativeHeight="251658240" behindDoc="0" locked="0" layoutInCell="1" allowOverlap="1" wp14:anchorId="45EB1AFA" wp14:editId="007CFB3E">
          <wp:simplePos x="0" y="0"/>
          <wp:positionH relativeFrom="column">
            <wp:posOffset>2522855</wp:posOffset>
          </wp:positionH>
          <wp:positionV relativeFrom="paragraph">
            <wp:posOffset>-100330</wp:posOffset>
          </wp:positionV>
          <wp:extent cx="852713" cy="831071"/>
          <wp:effectExtent l="0" t="0" r="0" b="0"/>
          <wp:wrapSquare wrapText="bothSides"/>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p>
  <w:p w14:paraId="677D74FF" w14:textId="20D0A5AB" w:rsidR="00BC2334" w:rsidRDefault="00BC2334" w:rsidP="007A395D">
    <w:pPr>
      <w:pStyle w:val="Header"/>
      <w:jc w:val="center"/>
    </w:pPr>
  </w:p>
  <w:p w14:paraId="43F3C4F1" w14:textId="526CEAB2" w:rsidR="007C346C" w:rsidRDefault="007C346C" w:rsidP="007A395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65AC18A"/>
    <w:lvl w:ilvl="0">
      <w:start w:val="1"/>
      <w:numFmt w:val="decimal"/>
      <w:lvlText w:val="%1."/>
      <w:lvlJc w:val="left"/>
      <w:pPr>
        <w:tabs>
          <w:tab w:val="num" w:pos="4611"/>
        </w:tabs>
        <w:ind w:left="4611" w:hanging="360"/>
      </w:pPr>
    </w:lvl>
  </w:abstractNum>
  <w:abstractNum w:abstractNumId="1" w15:restartNumberingAfterBreak="0">
    <w:nsid w:val="FFFFFF7D"/>
    <w:multiLevelType w:val="singleLevel"/>
    <w:tmpl w:val="D5748132"/>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C8C6CBAC"/>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BD40DCC4"/>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4CE139C"/>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7804468"/>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14FED07C"/>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6682180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E5FA3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3A21C71"/>
    <w:multiLevelType w:val="hybridMultilevel"/>
    <w:tmpl w:val="842E3A1C"/>
    <w:lvl w:ilvl="0" w:tplc="AE7E8544">
      <w:start w:val="1"/>
      <w:numFmt w:val="decimal"/>
      <w:lvlText w:val="APPENDIX %1"/>
      <w:lvlJc w:val="left"/>
      <w:rPr>
        <w:rFonts w:ascii="Arial Bold" w:hAnsi="Arial Bold" w:cs="Times New Roman" w:hint="default"/>
        <w:b/>
        <w:bCs/>
        <w:i w:val="0"/>
        <w:iCs w:val="0"/>
        <w:caps/>
        <w:smallCaps w:val="0"/>
        <w:strike w:val="0"/>
        <w:dstrike w:val="0"/>
        <w:noProof w:val="0"/>
        <w:vanish w:val="0"/>
        <w:color w:val="4F81BD" w:themeColor="accent1"/>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67C776D"/>
    <w:multiLevelType w:val="multilevel"/>
    <w:tmpl w:val="575A8BD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11" w15:restartNumberingAfterBreak="0">
    <w:nsid w:val="06FB0E2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9554381"/>
    <w:multiLevelType w:val="hybridMultilevel"/>
    <w:tmpl w:val="FD30B2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F4AB41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34F700B"/>
    <w:multiLevelType w:val="multilevel"/>
    <w:tmpl w:val="71761D6C"/>
    <w:lvl w:ilvl="0">
      <w:start w:val="1"/>
      <w:numFmt w:val="upperLetter"/>
      <w:pStyle w:val="Annex"/>
      <w:lvlText w:val="ANNEX %1"/>
      <w:lvlJc w:val="left"/>
      <w:pPr>
        <w:ind w:left="851" w:hanging="851"/>
      </w:pPr>
      <w:rPr>
        <w:rFonts w:asciiTheme="minorHAnsi" w:hAnsiTheme="minorHAnsi" w:hint="default"/>
        <w:b/>
        <w:i w:val="0"/>
        <w:caps/>
        <w:color w:val="00558C"/>
        <w:sz w:val="28"/>
        <w:u w:val="none" w:color="407EC9"/>
      </w:rPr>
    </w:lvl>
    <w:lvl w:ilvl="1">
      <w:start w:val="1"/>
      <w:numFmt w:val="decimal"/>
      <w:pStyle w:val="AnnexHead2"/>
      <w:lvlText w:val="%1.%2."/>
      <w:lvlJc w:val="left"/>
      <w:pPr>
        <w:ind w:left="851" w:hanging="851"/>
      </w:pPr>
      <w:rPr>
        <w:rFonts w:ascii="Calibri" w:hAnsi="Calibri" w:hint="default"/>
        <w:b/>
        <w:i w:val="0"/>
        <w:caps/>
        <w:color w:val="00558C"/>
        <w:sz w:val="24"/>
      </w:rPr>
    </w:lvl>
    <w:lvl w:ilvl="2">
      <w:start w:val="1"/>
      <w:numFmt w:val="decimal"/>
      <w:pStyle w:val="AnnexHead3"/>
      <w:lvlText w:val="%1.%2.%3."/>
      <w:lvlJc w:val="left"/>
      <w:pPr>
        <w:ind w:left="1021" w:hanging="1021"/>
      </w:pPr>
      <w:rPr>
        <w:rFonts w:ascii="Calibri" w:hAnsi="Calibri" w:hint="default"/>
        <w:b/>
        <w:i w:val="0"/>
        <w:vanish w:val="0"/>
        <w:color w:val="00558C"/>
        <w:sz w:val="24"/>
      </w:rPr>
    </w:lvl>
    <w:lvl w:ilvl="3">
      <w:start w:val="1"/>
      <w:numFmt w:val="decimal"/>
      <w:pStyle w:val="AnnexHead4"/>
      <w:lvlText w:val="%1.%2.%3.%4."/>
      <w:lvlJc w:val="left"/>
      <w:pPr>
        <w:ind w:left="1134" w:hanging="1134"/>
      </w:pPr>
      <w:rPr>
        <w:rFonts w:ascii="Calibri" w:hAnsi="Calibri" w:hint="default"/>
        <w:b/>
        <w:i w:val="0"/>
        <w:caps/>
        <w:color w:val="00558C"/>
        <w:sz w:val="22"/>
      </w:rPr>
    </w:lvl>
    <w:lvl w:ilvl="4">
      <w:start w:val="1"/>
      <w:numFmt w:val="decimal"/>
      <w:pStyle w:val="AnnexHead5"/>
      <w:lvlText w:val="%1.%2.%3.%4.%5."/>
      <w:lvlJc w:val="left"/>
      <w:pPr>
        <w:ind w:left="1134" w:hanging="1134"/>
      </w:pPr>
      <w:rPr>
        <w:rFonts w:ascii="Calibri" w:hAnsi="Calibri" w:hint="default"/>
        <w:b w:val="0"/>
        <w:i w:val="0"/>
        <w:caps/>
        <w:color w:val="00558C"/>
        <w:sz w:val="22"/>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17" w15:restartNumberingAfterBreak="0">
    <w:nsid w:val="16102258"/>
    <w:multiLevelType w:val="multilevel"/>
    <w:tmpl w:val="5F0A5E12"/>
    <w:lvl w:ilvl="0">
      <w:start w:val="1"/>
      <w:numFmt w:val="decimal"/>
      <w:pStyle w:val="Tablecaption"/>
      <w:lvlText w:val="Table %1"/>
      <w:lvlJc w:val="left"/>
      <w:pPr>
        <w:ind w:left="567" w:hanging="567"/>
      </w:pPr>
      <w:rPr>
        <w:rFonts w:ascii="Calibri" w:hAnsi="Calibri" w:hint="default"/>
        <w:b w:val="0"/>
        <w:i/>
        <w:u w:val="non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18" w15:restartNumberingAfterBreak="0">
    <w:nsid w:val="19A1740F"/>
    <w:multiLevelType w:val="multilevel"/>
    <w:tmpl w:val="A04E49A4"/>
    <w:lvl w:ilvl="0">
      <w:start w:val="1"/>
      <w:numFmt w:val="decimal"/>
      <w:pStyle w:val="Appendix"/>
      <w:lvlText w:val="APPENDIX %1"/>
      <w:lvlJc w:val="left"/>
      <w:pPr>
        <w:ind w:left="1701" w:hanging="1701"/>
      </w:pPr>
      <w:rPr>
        <w:rFonts w:ascii="Calibri (Body)" w:hAnsi="Calibri (Body)" w:hint="default"/>
        <w:b/>
        <w:bCs w:val="0"/>
        <w:i w:val="0"/>
        <w:iCs w:val="0"/>
        <w:caps/>
        <w:smallCaps w:val="0"/>
        <w:strike w:val="0"/>
        <w:dstrike w:val="0"/>
        <w:outline w:val="0"/>
        <w:shadow w:val="0"/>
        <w:emboss w:val="0"/>
        <w:imprint w:val="0"/>
        <w:noProof w:val="0"/>
        <w:vanish w:val="0"/>
        <w:color w:val="00558C"/>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ppendixHead1"/>
      <w:lvlText w:val="%2."/>
      <w:lvlJc w:val="left"/>
      <w:pPr>
        <w:ind w:left="907" w:hanging="907"/>
      </w:pPr>
      <w:rPr>
        <w:rFonts w:hint="default"/>
      </w:rPr>
    </w:lvl>
    <w:lvl w:ilvl="2">
      <w:start w:val="1"/>
      <w:numFmt w:val="decimal"/>
      <w:pStyle w:val="AppendixHead2"/>
      <w:lvlText w:val="%2.%3."/>
      <w:lvlJc w:val="left"/>
      <w:pPr>
        <w:ind w:left="1247" w:hanging="1247"/>
      </w:pPr>
      <w:rPr>
        <w:rFonts w:hint="default"/>
      </w:rPr>
    </w:lvl>
    <w:lvl w:ilvl="3">
      <w:start w:val="1"/>
      <w:numFmt w:val="decimal"/>
      <w:pStyle w:val="AppendixHead3"/>
      <w:lvlText w:val="%2.%3.%4."/>
      <w:lvlJc w:val="left"/>
      <w:pPr>
        <w:ind w:left="1588" w:hanging="1588"/>
      </w:pPr>
      <w:rPr>
        <w:rFonts w:hint="default"/>
      </w:rPr>
    </w:lvl>
    <w:lvl w:ilvl="4">
      <w:start w:val="1"/>
      <w:numFmt w:val="decimal"/>
      <w:pStyle w:val="AppendixHead4"/>
      <w:lvlText w:val="%2.%3.%4.%5."/>
      <w:lvlJc w:val="left"/>
      <w:pPr>
        <w:ind w:left="1758" w:hanging="175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19C37E91"/>
    <w:multiLevelType w:val="multilevel"/>
    <w:tmpl w:val="DF88F54E"/>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1E7E01D9"/>
    <w:multiLevelType w:val="hybridMultilevel"/>
    <w:tmpl w:val="ECFE5922"/>
    <w:lvl w:ilvl="0" w:tplc="EAC2AAE0">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0674FE9"/>
    <w:multiLevelType w:val="multilevel"/>
    <w:tmpl w:val="2C88A404"/>
    <w:lvl w:ilvl="0">
      <w:start w:val="1"/>
      <w:numFmt w:val="decimal"/>
      <w:lvlText w:val="Agenda Item %1"/>
      <w:lvlJc w:val="left"/>
      <w:pPr>
        <w:tabs>
          <w:tab w:val="num" w:pos="567"/>
        </w:tabs>
        <w:ind w:left="567" w:hanging="567"/>
      </w:pPr>
      <w:rPr>
        <w:rFonts w:ascii="Arial" w:hAnsi="Arial" w:hint="default"/>
        <w:b/>
        <w:i w:val="0"/>
        <w:sz w:val="24"/>
        <w:szCs w:val="24"/>
      </w:rPr>
    </w:lvl>
    <w:lvl w:ilvl="1">
      <w:start w:val="1"/>
      <w:numFmt w:val="decimal"/>
      <w:lvlText w:val="%1.%2"/>
      <w:lvlJc w:val="left"/>
      <w:pPr>
        <w:tabs>
          <w:tab w:val="num" w:pos="1419"/>
        </w:tabs>
        <w:ind w:left="1419" w:hanging="851"/>
      </w:pPr>
      <w:rPr>
        <w:rFonts w:hint="default"/>
        <w:color w:val="auto"/>
      </w:rPr>
    </w:lvl>
    <w:lvl w:ilvl="2">
      <w:start w:val="1"/>
      <w:numFmt w:val="decimal"/>
      <w:lvlText w:val="%1.%2.%3"/>
      <w:lvlJc w:val="left"/>
      <w:pPr>
        <w:tabs>
          <w:tab w:val="num" w:pos="2268"/>
        </w:tabs>
        <w:ind w:left="2268" w:hanging="850"/>
      </w:pPr>
      <w:rPr>
        <w:rFonts w:hint="default"/>
        <w:color w:val="auto"/>
      </w:rPr>
    </w:lvl>
    <w:lvl w:ilvl="3">
      <w:start w:val="1"/>
      <w:numFmt w:val="decimal"/>
      <w:lvlText w:val="%1.%3.%2.%4."/>
      <w:lvlJc w:val="left"/>
      <w:pPr>
        <w:tabs>
          <w:tab w:val="num" w:pos="3119"/>
        </w:tabs>
        <w:ind w:left="3119" w:hanging="851"/>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234245C5"/>
    <w:multiLevelType w:val="multilevel"/>
    <w:tmpl w:val="176E3CEA"/>
    <w:lvl w:ilvl="0">
      <w:start w:val="1"/>
      <w:numFmt w:val="decimal"/>
      <w:pStyle w:val="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2582E1D2"/>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88956DA"/>
    <w:multiLevelType w:val="multilevel"/>
    <w:tmpl w:val="D8EEB69E"/>
    <w:lvl w:ilvl="0">
      <w:start w:val="1"/>
      <w:numFmt w:val="decimal"/>
      <w:lvlText w:val="Agenda item %1"/>
      <w:lvlJc w:val="left"/>
      <w:pPr>
        <w:tabs>
          <w:tab w:val="num" w:pos="2268"/>
        </w:tabs>
        <w:ind w:left="2268" w:hanging="2268"/>
      </w:pPr>
      <w:rPr>
        <w:rFonts w:ascii="Arial Bold" w:hAnsi="Arial Bold" w:hint="default"/>
        <w:b/>
        <w:i w:val="0"/>
        <w:sz w:val="24"/>
      </w:rPr>
    </w:lvl>
    <w:lvl w:ilvl="1">
      <w:start w:val="1"/>
      <w:numFmt w:val="decimal"/>
      <w:lvlText w:val="Agenda item %1.%2"/>
      <w:lvlJc w:val="left"/>
      <w:pPr>
        <w:tabs>
          <w:tab w:val="num" w:pos="1985"/>
        </w:tabs>
        <w:ind w:left="1985" w:hanging="1985"/>
      </w:pPr>
      <w:rPr>
        <w:rFonts w:ascii="Arial" w:hAnsi="Arial" w:hint="default"/>
        <w:b w:val="0"/>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2A4E1CF1"/>
    <w:multiLevelType w:val="multilevel"/>
    <w:tmpl w:val="1E38A4A2"/>
    <w:lvl w:ilvl="0">
      <w:start w:val="1"/>
      <w:numFmt w:val="decimal"/>
      <w:pStyle w:val="AnnexTablecaption"/>
      <w:lvlText w:val="Tabl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2BDB2C74"/>
    <w:multiLevelType w:val="multilevel"/>
    <w:tmpl w:val="4B8246FA"/>
    <w:lvl w:ilvl="0">
      <w:start w:val="1"/>
      <w:numFmt w:val="decimal"/>
      <w:pStyle w:val="Annex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2C3E0687"/>
    <w:multiLevelType w:val="hybridMultilevel"/>
    <w:tmpl w:val="21681F8E"/>
    <w:lvl w:ilvl="0" w:tplc="5A2A8644">
      <w:start w:val="1"/>
      <w:numFmt w:val="bullet"/>
      <w:lvlText w:val=""/>
      <w:lvlJc w:val="left"/>
      <w:pPr>
        <w:ind w:left="720" w:hanging="360"/>
      </w:pPr>
      <w:rPr>
        <w:rFonts w:ascii="Symbol" w:hAnsi="Symbol" w:hint="default"/>
        <w:color w:val="00558C"/>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2547343"/>
    <w:multiLevelType w:val="multilevel"/>
    <w:tmpl w:val="0B2865BA"/>
    <w:lvl w:ilvl="0">
      <w:start w:val="1"/>
      <w:numFmt w:val="decimal"/>
      <w:pStyle w:val="Furtherreading"/>
      <w:lvlText w:val="[%1]"/>
      <w:lvlJc w:val="left"/>
      <w:pPr>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369412F0"/>
    <w:multiLevelType w:val="hybridMultilevel"/>
    <w:tmpl w:val="66A8C420"/>
    <w:lvl w:ilvl="0" w:tplc="5A2A8644">
      <w:start w:val="1"/>
      <w:numFmt w:val="bullet"/>
      <w:lvlText w:val=""/>
      <w:lvlJc w:val="left"/>
      <w:pPr>
        <w:ind w:left="720" w:hanging="360"/>
      </w:pPr>
      <w:rPr>
        <w:rFonts w:ascii="Symbol" w:hAnsi="Symbol" w:hint="default"/>
        <w:color w:val="00558C"/>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AB55E8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3E6B4F5D"/>
    <w:multiLevelType w:val="multilevel"/>
    <w:tmpl w:val="51547C06"/>
    <w:lvl w:ilvl="0">
      <w:start w:val="1"/>
      <w:numFmt w:val="decimal"/>
      <w:lvlText w:val="Equation %1"/>
      <w:lvlJc w:val="left"/>
      <w:pPr>
        <w:ind w:left="1276" w:hanging="1276"/>
      </w:pPr>
      <w:rPr>
        <w:rFonts w:asciiTheme="minorHAnsi" w:hAnsiTheme="minorHAnsi" w:hint="default"/>
        <w:b w:val="0"/>
        <w:bCs w:val="0"/>
        <w:i/>
        <w:iCs w:val="0"/>
        <w:caps w:val="0"/>
        <w:smallCaps w:val="0"/>
        <w:strike w:val="0"/>
        <w:dstrike w:val="0"/>
        <w:noProof w:val="0"/>
        <w:vanish w:val="0"/>
        <w:spacing w:val="0"/>
        <w:kern w:val="0"/>
        <w:position w:val="0"/>
        <w:sz w:val="22"/>
        <w:u w:val="single"/>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40B4709F"/>
    <w:multiLevelType w:val="hybridMultilevel"/>
    <w:tmpl w:val="FB6280EA"/>
    <w:lvl w:ilvl="0" w:tplc="F00A79E2">
      <w:start w:val="1"/>
      <w:numFmt w:val="decimal"/>
      <w:lvlText w:val="%1)"/>
      <w:lvlJc w:val="left"/>
      <w:pPr>
        <w:ind w:left="720" w:hanging="360"/>
      </w:pPr>
      <w:rPr>
        <w:rFonts w:hint="default"/>
        <w:vertAlign w:val="superscrip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44041789"/>
    <w:multiLevelType w:val="multilevel"/>
    <w:tmpl w:val="541C20AE"/>
    <w:lvl w:ilvl="0">
      <w:start w:val="1"/>
      <w:numFmt w:val="decimal"/>
      <w:pStyle w:val="List1"/>
      <w:lvlText w:val="%1"/>
      <w:lvlJc w:val="left"/>
      <w:pPr>
        <w:tabs>
          <w:tab w:val="num" w:pos="567"/>
        </w:tabs>
        <w:ind w:left="567" w:hanging="567"/>
      </w:pPr>
      <w:rPr>
        <w:rFonts w:ascii="Calibri" w:hAnsi="Calibri"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479B424D"/>
    <w:multiLevelType w:val="hybridMultilevel"/>
    <w:tmpl w:val="FA4A8BFE"/>
    <w:lvl w:ilvl="0" w:tplc="1C6A7210">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48D554E7"/>
    <w:multiLevelType w:val="hybridMultilevel"/>
    <w:tmpl w:val="6F7ED8FE"/>
    <w:lvl w:ilvl="0" w:tplc="5A2A8644">
      <w:start w:val="1"/>
      <w:numFmt w:val="bullet"/>
      <w:pStyle w:val="Bullet1"/>
      <w:lvlText w:val=""/>
      <w:lvlJc w:val="left"/>
      <w:pPr>
        <w:ind w:left="360" w:hanging="360"/>
      </w:pPr>
      <w:rPr>
        <w:rFonts w:ascii="Symbol" w:hAnsi="Symbol" w:hint="default"/>
        <w:color w:val="00558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49062249"/>
    <w:multiLevelType w:val="multilevel"/>
    <w:tmpl w:val="30EE6CDC"/>
    <w:lvl w:ilvl="0">
      <w:start w:val="1"/>
      <w:numFmt w:val="decimal"/>
      <w:lvlText w:val="%1."/>
      <w:lvlJc w:val="left"/>
      <w:pPr>
        <w:tabs>
          <w:tab w:val="num" w:pos="0"/>
        </w:tabs>
        <w:ind w:left="709" w:hanging="709"/>
      </w:pPr>
      <w:rPr>
        <w:rFonts w:hint="default"/>
        <w:color w:val="00558C"/>
      </w:rPr>
    </w:lvl>
    <w:lvl w:ilvl="1">
      <w:start w:val="1"/>
      <w:numFmt w:val="decimal"/>
      <w:lvlText w:val="%1.%2."/>
      <w:lvlJc w:val="left"/>
      <w:pPr>
        <w:tabs>
          <w:tab w:val="num" w:pos="0"/>
        </w:tabs>
        <w:ind w:left="851" w:hanging="851"/>
      </w:pPr>
      <w:rPr>
        <w:rFonts w:hint="default"/>
      </w:rPr>
    </w:lvl>
    <w:lvl w:ilvl="2">
      <w:start w:val="1"/>
      <w:numFmt w:val="decimal"/>
      <w:lvlText w:val="%1.%2.%3."/>
      <w:lvlJc w:val="left"/>
      <w:pPr>
        <w:tabs>
          <w:tab w:val="num" w:pos="0"/>
        </w:tabs>
        <w:ind w:left="992" w:hanging="992"/>
      </w:pPr>
      <w:rPr>
        <w:rFonts w:hint="default"/>
      </w:rPr>
    </w:lvl>
    <w:lvl w:ilvl="3">
      <w:start w:val="1"/>
      <w:numFmt w:val="decimal"/>
      <w:lvlText w:val="%1.%2.%3.%4."/>
      <w:lvlJc w:val="left"/>
      <w:pPr>
        <w:tabs>
          <w:tab w:val="num" w:pos="0"/>
        </w:tabs>
        <w:ind w:left="1134" w:hanging="113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41" w15:restartNumberingAfterBreak="0">
    <w:nsid w:val="4A8C31DD"/>
    <w:multiLevelType w:val="hybridMultilevel"/>
    <w:tmpl w:val="46EC3D80"/>
    <w:lvl w:ilvl="0" w:tplc="D0D2BED8">
      <w:start w:val="1"/>
      <w:numFmt w:val="bullet"/>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42" w15:restartNumberingAfterBreak="0">
    <w:nsid w:val="4BC63137"/>
    <w:multiLevelType w:val="hybridMultilevel"/>
    <w:tmpl w:val="C34E4054"/>
    <w:lvl w:ilvl="0" w:tplc="537E9A62">
      <w:start w:val="1"/>
      <w:numFmt w:val="bullet"/>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3" w15:restartNumberingAfterBreak="0">
    <w:nsid w:val="4EEC6DE5"/>
    <w:multiLevelType w:val="hybridMultilevel"/>
    <w:tmpl w:val="B5D2CD3A"/>
    <w:lvl w:ilvl="0" w:tplc="5234F282">
      <w:start w:val="1"/>
      <w:numFmt w:val="decimal"/>
      <w:lvlText w:val="Working Group %1"/>
      <w:lvlJc w:val="left"/>
      <w:pPr>
        <w:ind w:left="360" w:hanging="360"/>
      </w:pPr>
      <w:rPr>
        <w:rFonts w:ascii="Arial" w:hAnsi="Arial"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4EF97DEE"/>
    <w:multiLevelType w:val="multilevel"/>
    <w:tmpl w:val="646AB6E0"/>
    <w:lvl w:ilvl="0">
      <w:start w:val="1"/>
      <w:numFmt w:val="decimal"/>
      <w:lvlText w:val="%1."/>
      <w:lvlJc w:val="left"/>
      <w:pPr>
        <w:ind w:left="709" w:hanging="709"/>
      </w:pPr>
      <w:rPr>
        <w:rFonts w:hint="default"/>
        <w:caps/>
        <w:color w:val="00558C"/>
      </w:rPr>
    </w:lvl>
    <w:lvl w:ilvl="1">
      <w:start w:val="1"/>
      <w:numFmt w:val="decimal"/>
      <w:lvlText w:val="%1.%2."/>
      <w:lvlJc w:val="left"/>
      <w:pPr>
        <w:ind w:left="851" w:hanging="851"/>
      </w:pPr>
      <w:rPr>
        <w:rFonts w:asciiTheme="minorHAnsi" w:hAnsiTheme="minorHAnsi" w:hint="default"/>
        <w:b/>
        <w:i w:val="0"/>
        <w:color w:val="00558C"/>
        <w:sz w:val="22"/>
      </w:rPr>
    </w:lvl>
    <w:lvl w:ilvl="2">
      <w:start w:val="1"/>
      <w:numFmt w:val="decimal"/>
      <w:lvlText w:val="%1.%2.%3."/>
      <w:lvlJc w:val="left"/>
      <w:pPr>
        <w:tabs>
          <w:tab w:val="num" w:pos="0"/>
        </w:tabs>
        <w:ind w:left="992" w:hanging="992"/>
      </w:pPr>
      <w:rPr>
        <w:rFonts w:asciiTheme="minorHAnsi" w:hAnsiTheme="minorHAnsi" w:hint="default"/>
        <w:b/>
        <w:i w:val="0"/>
        <w:color w:val="00558C"/>
        <w:sz w:val="20"/>
      </w:rPr>
    </w:lvl>
    <w:lvl w:ilvl="3">
      <w:start w:val="1"/>
      <w:numFmt w:val="decimal"/>
      <w:lvlText w:val="%1.%2.%3.%4."/>
      <w:lvlJc w:val="left"/>
      <w:pPr>
        <w:ind w:left="1134" w:hanging="1134"/>
      </w:pPr>
      <w:rPr>
        <w:rFonts w:asciiTheme="minorHAnsi" w:hAnsiTheme="minorHAnsi" w:hint="default"/>
        <w:b w:val="0"/>
        <w:i w:val="0"/>
        <w:color w:val="00558C"/>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51642F77"/>
    <w:multiLevelType w:val="hybridMultilevel"/>
    <w:tmpl w:val="2FA6697A"/>
    <w:lvl w:ilvl="0" w:tplc="5A2A8644">
      <w:start w:val="1"/>
      <w:numFmt w:val="bullet"/>
      <w:lvlText w:val=""/>
      <w:lvlJc w:val="left"/>
      <w:pPr>
        <w:ind w:left="720" w:hanging="360"/>
      </w:pPr>
      <w:rPr>
        <w:rFonts w:ascii="Symbol" w:hAnsi="Symbol" w:hint="default"/>
        <w:color w:val="00558C"/>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7" w15:restartNumberingAfterBreak="0">
    <w:nsid w:val="58B023C7"/>
    <w:multiLevelType w:val="multilevel"/>
    <w:tmpl w:val="D77097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2.%3.%1"/>
      <w:lvlJc w:val="left"/>
      <w:pPr>
        <w:tabs>
          <w:tab w:val="num" w:pos="1985"/>
        </w:tabs>
        <w:ind w:left="1985" w:hanging="851"/>
      </w:pPr>
      <w:rPr>
        <w:rFonts w:hint="default"/>
      </w:rPr>
    </w:lvl>
    <w:lvl w:ilvl="3">
      <w:start w:val="1"/>
      <w:numFmt w:val="decimal"/>
      <w:lvlText w:val="(%4)"/>
      <w:lvlJc w:val="left"/>
      <w:pPr>
        <w:ind w:left="2007" w:hanging="360"/>
      </w:pPr>
      <w:rPr>
        <w:rFonts w:hint="default"/>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48" w15:restartNumberingAfterBreak="0">
    <w:nsid w:val="5EB057A3"/>
    <w:multiLevelType w:val="multilevel"/>
    <w:tmpl w:val="46686680"/>
    <w:lvl w:ilvl="0">
      <w:start w:val="1"/>
      <w:numFmt w:val="decimal"/>
      <w:pStyle w:val="Equation"/>
      <w:lvlText w:val="(%1)"/>
      <w:lvlJc w:val="left"/>
      <w:pPr>
        <w:ind w:left="360" w:hanging="360"/>
      </w:pPr>
      <w:rPr>
        <w:rFonts w:hint="default"/>
        <w:b w:val="0"/>
        <w:i w:val="0"/>
        <w:sz w:val="22"/>
        <w:u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60585238"/>
    <w:multiLevelType w:val="multilevel"/>
    <w:tmpl w:val="34CCF486"/>
    <w:lvl w:ilvl="0">
      <w:start w:val="1"/>
      <w:numFmt w:val="upperLetter"/>
      <w:lvlText w:val="ANNEX %1"/>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51" w15:restartNumberingAfterBreak="0">
    <w:nsid w:val="67AB4D84"/>
    <w:multiLevelType w:val="multilevel"/>
    <w:tmpl w:val="FFDC463E"/>
    <w:lvl w:ilvl="0">
      <w:start w:val="1"/>
      <w:numFmt w:val="decimal"/>
      <w:pStyle w:val="Heading1"/>
      <w:lvlText w:val="%1."/>
      <w:lvlJc w:val="left"/>
      <w:pPr>
        <w:tabs>
          <w:tab w:val="num" w:pos="0"/>
        </w:tabs>
        <w:ind w:left="709" w:hanging="709"/>
      </w:pPr>
      <w:rPr>
        <w:rFonts w:asciiTheme="minorHAnsi" w:hAnsiTheme="minorHAnsi" w:hint="default"/>
        <w:b/>
        <w:i w:val="0"/>
        <w:color w:val="00558C"/>
        <w:sz w:val="28"/>
      </w:rPr>
    </w:lvl>
    <w:lvl w:ilvl="1">
      <w:start w:val="1"/>
      <w:numFmt w:val="decimal"/>
      <w:pStyle w:val="Heading2"/>
      <w:lvlText w:val="%1.%2."/>
      <w:lvlJc w:val="left"/>
      <w:pPr>
        <w:tabs>
          <w:tab w:val="num" w:pos="0"/>
        </w:tabs>
        <w:ind w:left="851" w:hanging="851"/>
      </w:pPr>
      <w:rPr>
        <w:rFonts w:asciiTheme="minorHAnsi" w:hAnsiTheme="minorHAnsi" w:hint="default"/>
        <w:b/>
        <w:i w:val="0"/>
        <w:color w:val="00558C"/>
        <w:sz w:val="24"/>
      </w:rPr>
    </w:lvl>
    <w:lvl w:ilvl="2">
      <w:start w:val="1"/>
      <w:numFmt w:val="decimal"/>
      <w:pStyle w:val="Heading3"/>
      <w:lvlText w:val="%1.%2.%3."/>
      <w:lvlJc w:val="left"/>
      <w:pPr>
        <w:tabs>
          <w:tab w:val="num" w:pos="0"/>
        </w:tabs>
        <w:ind w:left="992" w:hanging="992"/>
      </w:pPr>
      <w:rPr>
        <w:rFonts w:asciiTheme="minorHAnsi" w:hAnsiTheme="minorHAnsi" w:hint="default"/>
        <w:b/>
        <w:i w:val="0"/>
        <w:color w:val="00558C"/>
        <w:sz w:val="22"/>
      </w:rPr>
    </w:lvl>
    <w:lvl w:ilvl="3">
      <w:start w:val="1"/>
      <w:numFmt w:val="decimal"/>
      <w:pStyle w:val="Heading4"/>
      <w:lvlText w:val="%1.%2.%3.%4."/>
      <w:lvlJc w:val="left"/>
      <w:pPr>
        <w:tabs>
          <w:tab w:val="num" w:pos="0"/>
        </w:tabs>
        <w:ind w:left="1134" w:hanging="1134"/>
      </w:pPr>
      <w:rPr>
        <w:rFonts w:asciiTheme="minorHAnsi" w:hAnsiTheme="minorHAnsi" w:hint="default"/>
        <w:b/>
        <w:i w:val="0"/>
        <w:color w:val="00558C"/>
        <w:sz w:val="22"/>
      </w:rPr>
    </w:lvl>
    <w:lvl w:ilvl="4">
      <w:start w:val="1"/>
      <w:numFmt w:val="decimal"/>
      <w:pStyle w:val="Heading5"/>
      <w:lvlText w:val="%1.%2.%3.%4.%5"/>
      <w:lvlJc w:val="left"/>
      <w:pPr>
        <w:ind w:left="1008" w:hanging="1008"/>
      </w:pPr>
      <w:rPr>
        <w:rFonts w:ascii="Calibri" w:hAnsi="Calibri" w:hint="default"/>
        <w:color w:val="00558C"/>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2"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6C9C62AB"/>
    <w:multiLevelType w:val="multilevel"/>
    <w:tmpl w:val="5C4AF784"/>
    <w:lvl w:ilvl="0">
      <w:start w:val="1"/>
      <w:numFmt w:val="decimal"/>
      <w:lvlText w:val="%1"/>
      <w:lvlJc w:val="left"/>
      <w:pPr>
        <w:ind w:left="567" w:hanging="567"/>
      </w:pPr>
      <w:rPr>
        <w:rFonts w:asciiTheme="minorHAnsi" w:hAnsiTheme="minorHAnsi" w:hint="default"/>
        <w:b w:val="0"/>
        <w:i w:val="0"/>
        <w:sz w:val="22"/>
      </w:rPr>
    </w:lvl>
    <w:lvl w:ilvl="1">
      <w:start w:val="1"/>
      <w:numFmt w:val="lowerLetter"/>
      <w:pStyle w:val="Lista"/>
      <w:lvlText w:val="%2"/>
      <w:lvlJc w:val="left"/>
      <w:pPr>
        <w:ind w:left="1134" w:hanging="567"/>
      </w:pPr>
      <w:rPr>
        <w:rFonts w:asciiTheme="minorHAnsi" w:hAnsiTheme="minorHAnsi" w:hint="default"/>
        <w:b w:val="0"/>
        <w:i w:val="0"/>
        <w:sz w:val="22"/>
      </w:rPr>
    </w:lvl>
    <w:lvl w:ilvl="2">
      <w:start w:val="1"/>
      <w:numFmt w:val="lowerRoman"/>
      <w:pStyle w:val="Listi"/>
      <w:lvlText w:val="%3"/>
      <w:lvlJc w:val="left"/>
      <w:pPr>
        <w:ind w:left="2268" w:hanging="567"/>
      </w:pPr>
      <w:rPr>
        <w:rFonts w:asciiTheme="minorHAnsi" w:hAnsiTheme="minorHAnsi" w:hint="default"/>
        <w:b w:val="0"/>
        <w:i w:val="0"/>
        <w:sz w:val="20"/>
      </w:rPr>
    </w:lvl>
    <w:lvl w:ilvl="3">
      <w:start w:val="1"/>
      <w:numFmt w:val="decimal"/>
      <w:lvlText w:val="(%4)"/>
      <w:lvlJc w:val="left"/>
      <w:pPr>
        <w:ind w:left="2858" w:hanging="360"/>
      </w:pPr>
      <w:rPr>
        <w:rFonts w:hint="default"/>
      </w:rPr>
    </w:lvl>
    <w:lvl w:ilvl="4">
      <w:start w:val="1"/>
      <w:numFmt w:val="lowerLetter"/>
      <w:lvlText w:val="(%5)"/>
      <w:lvlJc w:val="left"/>
      <w:pPr>
        <w:ind w:left="3218" w:hanging="360"/>
      </w:pPr>
      <w:rPr>
        <w:rFonts w:hint="default"/>
      </w:rPr>
    </w:lvl>
    <w:lvl w:ilvl="5">
      <w:start w:val="1"/>
      <w:numFmt w:val="lowerRoman"/>
      <w:lvlText w:val="(%6)"/>
      <w:lvlJc w:val="left"/>
      <w:pPr>
        <w:ind w:left="3578" w:hanging="360"/>
      </w:pPr>
      <w:rPr>
        <w:rFonts w:hint="default"/>
      </w:rPr>
    </w:lvl>
    <w:lvl w:ilvl="6">
      <w:start w:val="1"/>
      <w:numFmt w:val="decimal"/>
      <w:lvlText w:val="%7."/>
      <w:lvlJc w:val="left"/>
      <w:pPr>
        <w:ind w:left="3938" w:hanging="360"/>
      </w:pPr>
      <w:rPr>
        <w:rFonts w:hint="default"/>
      </w:rPr>
    </w:lvl>
    <w:lvl w:ilvl="7">
      <w:start w:val="1"/>
      <w:numFmt w:val="lowerLetter"/>
      <w:lvlText w:val="%8."/>
      <w:lvlJc w:val="left"/>
      <w:pPr>
        <w:ind w:left="4298" w:hanging="360"/>
      </w:pPr>
      <w:rPr>
        <w:rFonts w:hint="default"/>
      </w:rPr>
    </w:lvl>
    <w:lvl w:ilvl="8">
      <w:start w:val="1"/>
      <w:numFmt w:val="lowerRoman"/>
      <w:lvlText w:val="%9."/>
      <w:lvlJc w:val="left"/>
      <w:pPr>
        <w:ind w:left="4658" w:hanging="360"/>
      </w:pPr>
      <w:rPr>
        <w:rFonts w:hint="default"/>
      </w:rPr>
    </w:lvl>
  </w:abstractNum>
  <w:abstractNum w:abstractNumId="54" w15:restartNumberingAfterBreak="0">
    <w:nsid w:val="741884C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5" w15:restartNumberingAfterBreak="0">
    <w:nsid w:val="769D2D0B"/>
    <w:multiLevelType w:val="hybridMultilevel"/>
    <w:tmpl w:val="81F8B0C2"/>
    <w:lvl w:ilvl="0" w:tplc="5A2A8644">
      <w:start w:val="1"/>
      <w:numFmt w:val="bullet"/>
      <w:lvlText w:val=""/>
      <w:lvlJc w:val="left"/>
      <w:pPr>
        <w:ind w:left="720" w:hanging="360"/>
      </w:pPr>
      <w:rPr>
        <w:rFonts w:ascii="Symbol" w:hAnsi="Symbol" w:hint="default"/>
        <w:color w:val="00558C"/>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6D64DA6"/>
    <w:multiLevelType w:val="hybridMultilevel"/>
    <w:tmpl w:val="60E6F4BE"/>
    <w:lvl w:ilvl="0" w:tplc="84F40B06">
      <w:start w:val="1"/>
      <w:numFmt w:val="bullet"/>
      <w:pStyle w:val="Bullet3"/>
      <w:lvlText w:val="o"/>
      <w:lvlJc w:val="left"/>
      <w:pPr>
        <w:ind w:left="1211" w:hanging="360"/>
      </w:pPr>
      <w:rPr>
        <w:rFonts w:ascii="Courier New" w:hAnsi="Courier New" w:cs="Courier New"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7B65365"/>
    <w:multiLevelType w:val="multilevel"/>
    <w:tmpl w:val="1898C208"/>
    <w:lvl w:ilvl="0">
      <w:start w:val="1"/>
      <w:numFmt w:val="decimal"/>
      <w:lvlText w:val="%1"/>
      <w:lvlJc w:val="left"/>
      <w:pPr>
        <w:tabs>
          <w:tab w:val="num" w:pos="0"/>
        </w:tabs>
        <w:ind w:left="567" w:hanging="567"/>
      </w:pPr>
      <w:rPr>
        <w:rFonts w:asciiTheme="minorHAnsi" w:hAnsiTheme="minorHAnsi" w:hint="default"/>
        <w:b w:val="0"/>
        <w:i w:val="0"/>
        <w:sz w:val="22"/>
      </w:rPr>
    </w:lvl>
    <w:lvl w:ilvl="1">
      <w:start w:val="1"/>
      <w:numFmt w:val="lowerLetter"/>
      <w:lvlText w:val="%2"/>
      <w:lvlJc w:val="left"/>
      <w:pPr>
        <w:tabs>
          <w:tab w:val="num" w:pos="0"/>
        </w:tabs>
        <w:ind w:left="1134" w:hanging="567"/>
      </w:pPr>
      <w:rPr>
        <w:rFonts w:asciiTheme="minorHAnsi" w:hAnsiTheme="minorHAnsi" w:hint="default"/>
        <w:b w:val="0"/>
        <w:i w:val="0"/>
        <w:sz w:val="22"/>
      </w:rPr>
    </w:lvl>
    <w:lvl w:ilvl="2">
      <w:start w:val="1"/>
      <w:numFmt w:val="lowerRoman"/>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78BA4B1E"/>
    <w:multiLevelType w:val="multilevel"/>
    <w:tmpl w:val="CC427BA6"/>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59" w15:restartNumberingAfterBreak="0">
    <w:nsid w:val="7BB11B89"/>
    <w:multiLevelType w:val="hybridMultilevel"/>
    <w:tmpl w:val="22EAEB96"/>
    <w:lvl w:ilvl="0" w:tplc="D44E2B6C">
      <w:start w:val="1"/>
      <w:numFmt w:val="bullet"/>
      <w:pStyle w:val="Bullet2"/>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53136319">
    <w:abstractNumId w:val="7"/>
  </w:num>
  <w:num w:numId="2" w16cid:durableId="1724213348">
    <w:abstractNumId w:val="2"/>
  </w:num>
  <w:num w:numId="3" w16cid:durableId="579294378">
    <w:abstractNumId w:val="21"/>
  </w:num>
  <w:num w:numId="4" w16cid:durableId="772166446">
    <w:abstractNumId w:val="49"/>
  </w:num>
  <w:num w:numId="5" w16cid:durableId="1016469588">
    <w:abstractNumId w:val="38"/>
  </w:num>
  <w:num w:numId="6" w16cid:durableId="2045129801">
    <w:abstractNumId w:val="13"/>
  </w:num>
  <w:num w:numId="7" w16cid:durableId="499538883">
    <w:abstractNumId w:val="52"/>
  </w:num>
  <w:num w:numId="8" w16cid:durableId="1037655079">
    <w:abstractNumId w:val="32"/>
  </w:num>
  <w:num w:numId="9" w16cid:durableId="559285992">
    <w:abstractNumId w:val="23"/>
  </w:num>
  <w:num w:numId="10" w16cid:durableId="921719111">
    <w:abstractNumId w:val="42"/>
  </w:num>
  <w:num w:numId="11" w16cid:durableId="786311585">
    <w:abstractNumId w:val="41"/>
  </w:num>
  <w:num w:numId="12" w16cid:durableId="589506979">
    <w:abstractNumId w:val="37"/>
  </w:num>
  <w:num w:numId="13" w16cid:durableId="1836145497">
    <w:abstractNumId w:val="50"/>
  </w:num>
  <w:num w:numId="14" w16cid:durableId="1756782261">
    <w:abstractNumId w:val="19"/>
  </w:num>
  <w:num w:numId="15" w16cid:durableId="17977545">
    <w:abstractNumId w:val="58"/>
  </w:num>
  <w:num w:numId="16" w16cid:durableId="2094890435">
    <w:abstractNumId w:val="36"/>
  </w:num>
  <w:num w:numId="17" w16cid:durableId="1566060577">
    <w:abstractNumId w:val="20"/>
  </w:num>
  <w:num w:numId="18" w16cid:durableId="844705127">
    <w:abstractNumId w:val="46"/>
  </w:num>
  <w:num w:numId="19" w16cid:durableId="1712800043">
    <w:abstractNumId w:val="36"/>
  </w:num>
  <w:num w:numId="20" w16cid:durableId="1958676482">
    <w:abstractNumId w:val="36"/>
  </w:num>
  <w:num w:numId="21" w16cid:durableId="676808418">
    <w:abstractNumId w:val="36"/>
  </w:num>
  <w:num w:numId="22" w16cid:durableId="900487287">
    <w:abstractNumId w:val="36"/>
  </w:num>
  <w:num w:numId="23" w16cid:durableId="2018264964">
    <w:abstractNumId w:val="47"/>
  </w:num>
  <w:num w:numId="24" w16cid:durableId="10111471">
    <w:abstractNumId w:val="10"/>
  </w:num>
  <w:num w:numId="25" w16cid:durableId="1967150970">
    <w:abstractNumId w:val="10"/>
  </w:num>
  <w:num w:numId="26" w16cid:durableId="1257396113">
    <w:abstractNumId w:val="10"/>
  </w:num>
  <w:num w:numId="27" w16cid:durableId="410467912">
    <w:abstractNumId w:val="26"/>
  </w:num>
  <w:num w:numId="28" w16cid:durableId="237595952">
    <w:abstractNumId w:val="26"/>
  </w:num>
  <w:num w:numId="29" w16cid:durableId="1521311346">
    <w:abstractNumId w:val="26"/>
  </w:num>
  <w:num w:numId="30" w16cid:durableId="1755318220">
    <w:abstractNumId w:val="26"/>
  </w:num>
  <w:num w:numId="31" w16cid:durableId="1025864002">
    <w:abstractNumId w:val="26"/>
  </w:num>
  <w:num w:numId="32" w16cid:durableId="1692147233">
    <w:abstractNumId w:val="26"/>
  </w:num>
  <w:num w:numId="33" w16cid:durableId="367024013">
    <w:abstractNumId w:val="43"/>
  </w:num>
  <w:num w:numId="34" w16cid:durableId="1692879331">
    <w:abstractNumId w:val="43"/>
  </w:num>
  <w:num w:numId="35" w16cid:durableId="1968854937">
    <w:abstractNumId w:val="43"/>
  </w:num>
  <w:num w:numId="36" w16cid:durableId="409084323">
    <w:abstractNumId w:val="34"/>
  </w:num>
  <w:num w:numId="37" w16cid:durableId="481049332">
    <w:abstractNumId w:val="19"/>
  </w:num>
  <w:num w:numId="38" w16cid:durableId="762728720">
    <w:abstractNumId w:val="37"/>
  </w:num>
  <w:num w:numId="39" w16cid:durableId="406733196">
    <w:abstractNumId w:val="36"/>
  </w:num>
  <w:num w:numId="40" w16cid:durableId="3397092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22819722">
    <w:abstractNumId w:val="9"/>
  </w:num>
  <w:num w:numId="42" w16cid:durableId="12394863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76078716">
    <w:abstractNumId w:val="9"/>
  </w:num>
  <w:num w:numId="44" w16cid:durableId="128939901">
    <w:abstractNumId w:val="35"/>
  </w:num>
  <w:num w:numId="45" w16cid:durableId="1605648278">
    <w:abstractNumId w:val="39"/>
  </w:num>
  <w:num w:numId="46" w16cid:durableId="496655810">
    <w:abstractNumId w:val="59"/>
  </w:num>
  <w:num w:numId="47" w16cid:durableId="1718967224">
    <w:abstractNumId w:val="16"/>
  </w:num>
  <w:num w:numId="48" w16cid:durableId="1709991696">
    <w:abstractNumId w:val="25"/>
  </w:num>
  <w:num w:numId="49" w16cid:durableId="1044283049">
    <w:abstractNumId w:val="17"/>
  </w:num>
  <w:num w:numId="50" w16cid:durableId="1967082030">
    <w:abstractNumId w:val="15"/>
  </w:num>
  <w:num w:numId="51" w16cid:durableId="2104648613">
    <w:abstractNumId w:val="22"/>
  </w:num>
  <w:num w:numId="52" w16cid:durableId="348339373">
    <w:abstractNumId w:val="51"/>
  </w:num>
  <w:num w:numId="53" w16cid:durableId="1828092372">
    <w:abstractNumId w:val="56"/>
  </w:num>
  <w:num w:numId="54" w16cid:durableId="46882591">
    <w:abstractNumId w:val="18"/>
  </w:num>
  <w:num w:numId="55" w16cid:durableId="2019695801">
    <w:abstractNumId w:val="57"/>
  </w:num>
  <w:num w:numId="56" w16cid:durableId="1019815527">
    <w:abstractNumId w:val="48"/>
  </w:num>
  <w:num w:numId="57" w16cid:durableId="117071472">
    <w:abstractNumId w:val="30"/>
  </w:num>
  <w:num w:numId="58" w16cid:durableId="828516770">
    <w:abstractNumId w:val="8"/>
  </w:num>
  <w:num w:numId="59" w16cid:durableId="230429686">
    <w:abstractNumId w:val="6"/>
  </w:num>
  <w:num w:numId="60" w16cid:durableId="973294380">
    <w:abstractNumId w:val="5"/>
  </w:num>
  <w:num w:numId="61" w16cid:durableId="2014264212">
    <w:abstractNumId w:val="4"/>
  </w:num>
  <w:num w:numId="62" w16cid:durableId="830754055">
    <w:abstractNumId w:val="3"/>
  </w:num>
  <w:num w:numId="63" w16cid:durableId="717315890">
    <w:abstractNumId w:val="1"/>
  </w:num>
  <w:num w:numId="64" w16cid:durableId="150876912">
    <w:abstractNumId w:val="0"/>
  </w:num>
  <w:num w:numId="65" w16cid:durableId="829248940">
    <w:abstractNumId w:val="44"/>
  </w:num>
  <w:num w:numId="66" w16cid:durableId="569999294">
    <w:abstractNumId w:val="53"/>
  </w:num>
  <w:num w:numId="67" w16cid:durableId="1177111293">
    <w:abstractNumId w:val="28"/>
  </w:num>
  <w:num w:numId="68" w16cid:durableId="4479405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635990278">
    <w:abstractNumId w:val="27"/>
  </w:num>
  <w:num w:numId="70" w16cid:durableId="108511189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4386465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2106608173">
    <w:abstractNumId w:val="40"/>
  </w:num>
  <w:num w:numId="73" w16cid:durableId="145609559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290361164">
    <w:abstractNumId w:val="12"/>
  </w:num>
  <w:num w:numId="75" w16cid:durableId="471363639">
    <w:abstractNumId w:val="29"/>
  </w:num>
  <w:num w:numId="76" w16cid:durableId="856965453">
    <w:abstractNumId w:val="55"/>
  </w:num>
  <w:num w:numId="77" w16cid:durableId="1968317907">
    <w:abstractNumId w:val="31"/>
  </w:num>
  <w:num w:numId="78" w16cid:durableId="1078017490">
    <w:abstractNumId w:val="45"/>
  </w:num>
  <w:num w:numId="79" w16cid:durableId="1831947098">
    <w:abstractNumId w:val="54"/>
  </w:num>
  <w:num w:numId="80" w16cid:durableId="67116866">
    <w:abstractNumId w:val="33"/>
  </w:num>
  <w:num w:numId="81" w16cid:durableId="1576164063">
    <w:abstractNumId w:val="24"/>
  </w:num>
  <w:num w:numId="82" w16cid:durableId="1509439616">
    <w:abstractNumId w:val="11"/>
  </w:num>
  <w:num w:numId="83" w16cid:durableId="954016697">
    <w:abstractNumId w:val="14"/>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ttachedTemplate r:id="rId1"/>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G3NDKyALLMTM3NjJV0lIJTi4sz8/NACgxrAXLxrRssAAAA"/>
  </w:docVars>
  <w:rsids>
    <w:rsidRoot w:val="00FE5674"/>
    <w:rsid w:val="000005D3"/>
    <w:rsid w:val="00004981"/>
    <w:rsid w:val="000049D8"/>
    <w:rsid w:val="00006D34"/>
    <w:rsid w:val="000220EF"/>
    <w:rsid w:val="00032316"/>
    <w:rsid w:val="0003615A"/>
    <w:rsid w:val="00036B9E"/>
    <w:rsid w:val="00037DF4"/>
    <w:rsid w:val="000400F8"/>
    <w:rsid w:val="000434AC"/>
    <w:rsid w:val="0004700E"/>
    <w:rsid w:val="00057FCA"/>
    <w:rsid w:val="00070C13"/>
    <w:rsid w:val="000715C9"/>
    <w:rsid w:val="00084F33"/>
    <w:rsid w:val="00086E46"/>
    <w:rsid w:val="000A77A7"/>
    <w:rsid w:val="000B1707"/>
    <w:rsid w:val="000B40C2"/>
    <w:rsid w:val="000B720E"/>
    <w:rsid w:val="000C1B3E"/>
    <w:rsid w:val="000C349E"/>
    <w:rsid w:val="000D0E6B"/>
    <w:rsid w:val="000D334F"/>
    <w:rsid w:val="000E0CB2"/>
    <w:rsid w:val="000E2016"/>
    <w:rsid w:val="000E3CC8"/>
    <w:rsid w:val="00110203"/>
    <w:rsid w:val="00110AE7"/>
    <w:rsid w:val="00112C02"/>
    <w:rsid w:val="00122A21"/>
    <w:rsid w:val="001241C8"/>
    <w:rsid w:val="001323E9"/>
    <w:rsid w:val="00161D1E"/>
    <w:rsid w:val="00173600"/>
    <w:rsid w:val="00177F4D"/>
    <w:rsid w:val="00180DDA"/>
    <w:rsid w:val="00182161"/>
    <w:rsid w:val="00192FAC"/>
    <w:rsid w:val="001A220A"/>
    <w:rsid w:val="001B13E4"/>
    <w:rsid w:val="001B2A2D"/>
    <w:rsid w:val="001B737D"/>
    <w:rsid w:val="001C44A3"/>
    <w:rsid w:val="001C77BB"/>
    <w:rsid w:val="001E0248"/>
    <w:rsid w:val="001E0E15"/>
    <w:rsid w:val="001E0E1F"/>
    <w:rsid w:val="001E2A47"/>
    <w:rsid w:val="001F0E91"/>
    <w:rsid w:val="001F528A"/>
    <w:rsid w:val="001F704E"/>
    <w:rsid w:val="00201722"/>
    <w:rsid w:val="00207922"/>
    <w:rsid w:val="002125B0"/>
    <w:rsid w:val="00221E08"/>
    <w:rsid w:val="0023760E"/>
    <w:rsid w:val="00237D7C"/>
    <w:rsid w:val="00243228"/>
    <w:rsid w:val="00247463"/>
    <w:rsid w:val="00251483"/>
    <w:rsid w:val="002551B1"/>
    <w:rsid w:val="00255AAA"/>
    <w:rsid w:val="00255CAA"/>
    <w:rsid w:val="0025741F"/>
    <w:rsid w:val="002578B5"/>
    <w:rsid w:val="00261DE9"/>
    <w:rsid w:val="002630CA"/>
    <w:rsid w:val="00264305"/>
    <w:rsid w:val="002724B3"/>
    <w:rsid w:val="00275EFA"/>
    <w:rsid w:val="00286FEF"/>
    <w:rsid w:val="00291235"/>
    <w:rsid w:val="002A0346"/>
    <w:rsid w:val="002A0929"/>
    <w:rsid w:val="002A4487"/>
    <w:rsid w:val="002A4799"/>
    <w:rsid w:val="002B49E9"/>
    <w:rsid w:val="002C632E"/>
    <w:rsid w:val="002D3E8B"/>
    <w:rsid w:val="002D4575"/>
    <w:rsid w:val="002D50A6"/>
    <w:rsid w:val="002D5C0C"/>
    <w:rsid w:val="002E03D1"/>
    <w:rsid w:val="002E6B74"/>
    <w:rsid w:val="002E6FCA"/>
    <w:rsid w:val="00330587"/>
    <w:rsid w:val="00330A0B"/>
    <w:rsid w:val="003351C4"/>
    <w:rsid w:val="0035243F"/>
    <w:rsid w:val="0035683E"/>
    <w:rsid w:val="00356CD0"/>
    <w:rsid w:val="00362CD9"/>
    <w:rsid w:val="0036544C"/>
    <w:rsid w:val="00372CAF"/>
    <w:rsid w:val="003761CA"/>
    <w:rsid w:val="00376854"/>
    <w:rsid w:val="0038049E"/>
    <w:rsid w:val="00380DAF"/>
    <w:rsid w:val="003920F1"/>
    <w:rsid w:val="003972CE"/>
    <w:rsid w:val="003B0692"/>
    <w:rsid w:val="003B2635"/>
    <w:rsid w:val="003B28F5"/>
    <w:rsid w:val="003B7B7D"/>
    <w:rsid w:val="003C54CB"/>
    <w:rsid w:val="003C7A2A"/>
    <w:rsid w:val="003C7B8C"/>
    <w:rsid w:val="003D25A2"/>
    <w:rsid w:val="003D2DC1"/>
    <w:rsid w:val="003D5392"/>
    <w:rsid w:val="003D69D0"/>
    <w:rsid w:val="003D7142"/>
    <w:rsid w:val="003F2918"/>
    <w:rsid w:val="003F430E"/>
    <w:rsid w:val="003F59E6"/>
    <w:rsid w:val="003F7F4B"/>
    <w:rsid w:val="00402452"/>
    <w:rsid w:val="004041BC"/>
    <w:rsid w:val="0040593F"/>
    <w:rsid w:val="0041088C"/>
    <w:rsid w:val="0041230E"/>
    <w:rsid w:val="00420A38"/>
    <w:rsid w:val="00426DB3"/>
    <w:rsid w:val="0042716A"/>
    <w:rsid w:val="00431B19"/>
    <w:rsid w:val="00436F8A"/>
    <w:rsid w:val="004533B7"/>
    <w:rsid w:val="004661AD"/>
    <w:rsid w:val="00467B67"/>
    <w:rsid w:val="004A3F3F"/>
    <w:rsid w:val="004B2D30"/>
    <w:rsid w:val="004D1D85"/>
    <w:rsid w:val="004D269D"/>
    <w:rsid w:val="004D3C3A"/>
    <w:rsid w:val="004E1CD1"/>
    <w:rsid w:val="004F3F63"/>
    <w:rsid w:val="004F7616"/>
    <w:rsid w:val="0050690E"/>
    <w:rsid w:val="005107EB"/>
    <w:rsid w:val="00521345"/>
    <w:rsid w:val="00526DF0"/>
    <w:rsid w:val="005303C4"/>
    <w:rsid w:val="00545CC4"/>
    <w:rsid w:val="00551FFF"/>
    <w:rsid w:val="005607A2"/>
    <w:rsid w:val="00563332"/>
    <w:rsid w:val="00564338"/>
    <w:rsid w:val="0057198B"/>
    <w:rsid w:val="00573CFE"/>
    <w:rsid w:val="00573FEE"/>
    <w:rsid w:val="00594526"/>
    <w:rsid w:val="005969C8"/>
    <w:rsid w:val="005969F2"/>
    <w:rsid w:val="00597FAE"/>
    <w:rsid w:val="005A3CCA"/>
    <w:rsid w:val="005B12C3"/>
    <w:rsid w:val="005B32A3"/>
    <w:rsid w:val="005B63D1"/>
    <w:rsid w:val="005C0D44"/>
    <w:rsid w:val="005C566C"/>
    <w:rsid w:val="005C7E69"/>
    <w:rsid w:val="005D763D"/>
    <w:rsid w:val="005E262D"/>
    <w:rsid w:val="005F23D3"/>
    <w:rsid w:val="005F7E20"/>
    <w:rsid w:val="00600912"/>
    <w:rsid w:val="00605E43"/>
    <w:rsid w:val="006153BB"/>
    <w:rsid w:val="00632397"/>
    <w:rsid w:val="00635ADD"/>
    <w:rsid w:val="00637047"/>
    <w:rsid w:val="006652C3"/>
    <w:rsid w:val="00667E7F"/>
    <w:rsid w:val="00672D0E"/>
    <w:rsid w:val="00682967"/>
    <w:rsid w:val="00691FD0"/>
    <w:rsid w:val="00692148"/>
    <w:rsid w:val="0069655C"/>
    <w:rsid w:val="006A1045"/>
    <w:rsid w:val="006A1A1E"/>
    <w:rsid w:val="006A290D"/>
    <w:rsid w:val="006A63F0"/>
    <w:rsid w:val="006A6BF8"/>
    <w:rsid w:val="006B18FF"/>
    <w:rsid w:val="006C1E51"/>
    <w:rsid w:val="006C316C"/>
    <w:rsid w:val="006C3FF5"/>
    <w:rsid w:val="006C5948"/>
    <w:rsid w:val="006D3F53"/>
    <w:rsid w:val="006E2121"/>
    <w:rsid w:val="006E7DE2"/>
    <w:rsid w:val="006F2A74"/>
    <w:rsid w:val="006F4142"/>
    <w:rsid w:val="007118F5"/>
    <w:rsid w:val="00712AA4"/>
    <w:rsid w:val="007146C4"/>
    <w:rsid w:val="00721AA1"/>
    <w:rsid w:val="007237F2"/>
    <w:rsid w:val="00723915"/>
    <w:rsid w:val="00724B67"/>
    <w:rsid w:val="00734DF2"/>
    <w:rsid w:val="00744BF6"/>
    <w:rsid w:val="00753A9F"/>
    <w:rsid w:val="007547F8"/>
    <w:rsid w:val="00765622"/>
    <w:rsid w:val="00770B6C"/>
    <w:rsid w:val="00774730"/>
    <w:rsid w:val="00776A57"/>
    <w:rsid w:val="00783FEA"/>
    <w:rsid w:val="00791B4E"/>
    <w:rsid w:val="007926DC"/>
    <w:rsid w:val="00794E91"/>
    <w:rsid w:val="007A395D"/>
    <w:rsid w:val="007A3E45"/>
    <w:rsid w:val="007A53A9"/>
    <w:rsid w:val="007C2ED6"/>
    <w:rsid w:val="007C346C"/>
    <w:rsid w:val="007D63E3"/>
    <w:rsid w:val="007E7D53"/>
    <w:rsid w:val="007F339D"/>
    <w:rsid w:val="007F66B6"/>
    <w:rsid w:val="0080294B"/>
    <w:rsid w:val="0080738F"/>
    <w:rsid w:val="0081385D"/>
    <w:rsid w:val="0082151B"/>
    <w:rsid w:val="00821E38"/>
    <w:rsid w:val="0082480E"/>
    <w:rsid w:val="00825E0E"/>
    <w:rsid w:val="00827141"/>
    <w:rsid w:val="00850293"/>
    <w:rsid w:val="00851373"/>
    <w:rsid w:val="00851BA6"/>
    <w:rsid w:val="0085654D"/>
    <w:rsid w:val="00861160"/>
    <w:rsid w:val="00861801"/>
    <w:rsid w:val="0086654F"/>
    <w:rsid w:val="008702A8"/>
    <w:rsid w:val="008722F3"/>
    <w:rsid w:val="0087239B"/>
    <w:rsid w:val="008917A1"/>
    <w:rsid w:val="00892CA4"/>
    <w:rsid w:val="00896459"/>
    <w:rsid w:val="008A356F"/>
    <w:rsid w:val="008A3ECA"/>
    <w:rsid w:val="008A4653"/>
    <w:rsid w:val="008A4717"/>
    <w:rsid w:val="008A50CC"/>
    <w:rsid w:val="008C6AE0"/>
    <w:rsid w:val="008D1694"/>
    <w:rsid w:val="008D4C64"/>
    <w:rsid w:val="008D79CB"/>
    <w:rsid w:val="008D79F9"/>
    <w:rsid w:val="008E28CC"/>
    <w:rsid w:val="008F07BC"/>
    <w:rsid w:val="008F4419"/>
    <w:rsid w:val="009002E6"/>
    <w:rsid w:val="00904066"/>
    <w:rsid w:val="009206BC"/>
    <w:rsid w:val="0092692B"/>
    <w:rsid w:val="00943E9C"/>
    <w:rsid w:val="00953F4D"/>
    <w:rsid w:val="00960BB8"/>
    <w:rsid w:val="00964F5C"/>
    <w:rsid w:val="00973B57"/>
    <w:rsid w:val="00975007"/>
    <w:rsid w:val="009831C0"/>
    <w:rsid w:val="009849FE"/>
    <w:rsid w:val="00987037"/>
    <w:rsid w:val="009874F9"/>
    <w:rsid w:val="0098784C"/>
    <w:rsid w:val="0099161D"/>
    <w:rsid w:val="009A318F"/>
    <w:rsid w:val="009A6E36"/>
    <w:rsid w:val="009B663D"/>
    <w:rsid w:val="009C34A1"/>
    <w:rsid w:val="009C5C2C"/>
    <w:rsid w:val="009C5F41"/>
    <w:rsid w:val="009D4629"/>
    <w:rsid w:val="009D55BF"/>
    <w:rsid w:val="009D755D"/>
    <w:rsid w:val="009E30F8"/>
    <w:rsid w:val="009E685E"/>
    <w:rsid w:val="00A01B17"/>
    <w:rsid w:val="00A0389B"/>
    <w:rsid w:val="00A26017"/>
    <w:rsid w:val="00A30808"/>
    <w:rsid w:val="00A322DF"/>
    <w:rsid w:val="00A33A17"/>
    <w:rsid w:val="00A36B0A"/>
    <w:rsid w:val="00A40A4C"/>
    <w:rsid w:val="00A446C9"/>
    <w:rsid w:val="00A515F6"/>
    <w:rsid w:val="00A52FE4"/>
    <w:rsid w:val="00A56C33"/>
    <w:rsid w:val="00A60D9E"/>
    <w:rsid w:val="00A635D6"/>
    <w:rsid w:val="00A65495"/>
    <w:rsid w:val="00A72757"/>
    <w:rsid w:val="00A800A9"/>
    <w:rsid w:val="00A8297E"/>
    <w:rsid w:val="00A8553A"/>
    <w:rsid w:val="00A939E4"/>
    <w:rsid w:val="00A93AED"/>
    <w:rsid w:val="00AA71C1"/>
    <w:rsid w:val="00AB524B"/>
    <w:rsid w:val="00AE1319"/>
    <w:rsid w:val="00AE153A"/>
    <w:rsid w:val="00AE34BB"/>
    <w:rsid w:val="00AE3CA6"/>
    <w:rsid w:val="00AE6D93"/>
    <w:rsid w:val="00AF43D8"/>
    <w:rsid w:val="00B0084A"/>
    <w:rsid w:val="00B0520E"/>
    <w:rsid w:val="00B075AF"/>
    <w:rsid w:val="00B1443B"/>
    <w:rsid w:val="00B226F2"/>
    <w:rsid w:val="00B274DF"/>
    <w:rsid w:val="00B351F6"/>
    <w:rsid w:val="00B37AD4"/>
    <w:rsid w:val="00B5518B"/>
    <w:rsid w:val="00B56BDF"/>
    <w:rsid w:val="00B63409"/>
    <w:rsid w:val="00B65812"/>
    <w:rsid w:val="00B661C7"/>
    <w:rsid w:val="00B716AD"/>
    <w:rsid w:val="00B80530"/>
    <w:rsid w:val="00B85CD6"/>
    <w:rsid w:val="00B90A27"/>
    <w:rsid w:val="00B93C77"/>
    <w:rsid w:val="00B9554D"/>
    <w:rsid w:val="00B974AA"/>
    <w:rsid w:val="00BA4DA9"/>
    <w:rsid w:val="00BB2B9F"/>
    <w:rsid w:val="00BB7889"/>
    <w:rsid w:val="00BB7D9E"/>
    <w:rsid w:val="00BC2334"/>
    <w:rsid w:val="00BC30DC"/>
    <w:rsid w:val="00BC62C6"/>
    <w:rsid w:val="00BD3CB8"/>
    <w:rsid w:val="00BD4E6F"/>
    <w:rsid w:val="00BD5BB6"/>
    <w:rsid w:val="00BE118B"/>
    <w:rsid w:val="00BE619F"/>
    <w:rsid w:val="00BE700D"/>
    <w:rsid w:val="00BF106A"/>
    <w:rsid w:val="00BF32F0"/>
    <w:rsid w:val="00BF3BCD"/>
    <w:rsid w:val="00BF4DCE"/>
    <w:rsid w:val="00C02DDD"/>
    <w:rsid w:val="00C05CE5"/>
    <w:rsid w:val="00C15964"/>
    <w:rsid w:val="00C2560D"/>
    <w:rsid w:val="00C44ABA"/>
    <w:rsid w:val="00C52A4D"/>
    <w:rsid w:val="00C57756"/>
    <w:rsid w:val="00C6171E"/>
    <w:rsid w:val="00C65557"/>
    <w:rsid w:val="00C749AC"/>
    <w:rsid w:val="00C83830"/>
    <w:rsid w:val="00C865DF"/>
    <w:rsid w:val="00C95AA0"/>
    <w:rsid w:val="00C95FFE"/>
    <w:rsid w:val="00CA6F2C"/>
    <w:rsid w:val="00CC1C89"/>
    <w:rsid w:val="00CC79CE"/>
    <w:rsid w:val="00CD29E3"/>
    <w:rsid w:val="00CF1871"/>
    <w:rsid w:val="00D019CE"/>
    <w:rsid w:val="00D06C81"/>
    <w:rsid w:val="00D1133E"/>
    <w:rsid w:val="00D159D9"/>
    <w:rsid w:val="00D17A34"/>
    <w:rsid w:val="00D25056"/>
    <w:rsid w:val="00D26628"/>
    <w:rsid w:val="00D27854"/>
    <w:rsid w:val="00D332B3"/>
    <w:rsid w:val="00D423E5"/>
    <w:rsid w:val="00D53BAB"/>
    <w:rsid w:val="00D5462D"/>
    <w:rsid w:val="00D55207"/>
    <w:rsid w:val="00D56C43"/>
    <w:rsid w:val="00D60825"/>
    <w:rsid w:val="00D77A0C"/>
    <w:rsid w:val="00D81801"/>
    <w:rsid w:val="00D83769"/>
    <w:rsid w:val="00D92B45"/>
    <w:rsid w:val="00D95962"/>
    <w:rsid w:val="00DC389B"/>
    <w:rsid w:val="00DC6AFC"/>
    <w:rsid w:val="00DD78A5"/>
    <w:rsid w:val="00DE0D8B"/>
    <w:rsid w:val="00DE2FEE"/>
    <w:rsid w:val="00E00BE9"/>
    <w:rsid w:val="00E04761"/>
    <w:rsid w:val="00E072EC"/>
    <w:rsid w:val="00E12572"/>
    <w:rsid w:val="00E165C4"/>
    <w:rsid w:val="00E22A11"/>
    <w:rsid w:val="00E22C38"/>
    <w:rsid w:val="00E31E5C"/>
    <w:rsid w:val="00E326CC"/>
    <w:rsid w:val="00E44DD2"/>
    <w:rsid w:val="00E558C3"/>
    <w:rsid w:val="00E55927"/>
    <w:rsid w:val="00E66D36"/>
    <w:rsid w:val="00E73AE0"/>
    <w:rsid w:val="00E846CD"/>
    <w:rsid w:val="00E86C54"/>
    <w:rsid w:val="00E912A6"/>
    <w:rsid w:val="00EA4844"/>
    <w:rsid w:val="00EA4D9C"/>
    <w:rsid w:val="00EA5A97"/>
    <w:rsid w:val="00EB2CD8"/>
    <w:rsid w:val="00EB75EE"/>
    <w:rsid w:val="00EC78ED"/>
    <w:rsid w:val="00EE4C1D"/>
    <w:rsid w:val="00EE6FDB"/>
    <w:rsid w:val="00EF20EC"/>
    <w:rsid w:val="00EF3685"/>
    <w:rsid w:val="00F04350"/>
    <w:rsid w:val="00F04633"/>
    <w:rsid w:val="00F133DB"/>
    <w:rsid w:val="00F13EF9"/>
    <w:rsid w:val="00F14A92"/>
    <w:rsid w:val="00F159EB"/>
    <w:rsid w:val="00F25BF4"/>
    <w:rsid w:val="00F265CC"/>
    <w:rsid w:val="00F267DB"/>
    <w:rsid w:val="00F357ED"/>
    <w:rsid w:val="00F46F6F"/>
    <w:rsid w:val="00F60608"/>
    <w:rsid w:val="00F611A9"/>
    <w:rsid w:val="00F62217"/>
    <w:rsid w:val="00F648F8"/>
    <w:rsid w:val="00F651B6"/>
    <w:rsid w:val="00F71ACC"/>
    <w:rsid w:val="00F71F4D"/>
    <w:rsid w:val="00F80BD1"/>
    <w:rsid w:val="00F8383F"/>
    <w:rsid w:val="00F91CAC"/>
    <w:rsid w:val="00FA17C0"/>
    <w:rsid w:val="00FB17A9"/>
    <w:rsid w:val="00FB527C"/>
    <w:rsid w:val="00FB6F75"/>
    <w:rsid w:val="00FC0EB3"/>
    <w:rsid w:val="00FC1641"/>
    <w:rsid w:val="00FC3767"/>
    <w:rsid w:val="00FC7EB2"/>
    <w:rsid w:val="00FD26C2"/>
    <w:rsid w:val="00FD675E"/>
    <w:rsid w:val="00FE1421"/>
    <w:rsid w:val="00FE5674"/>
    <w:rsid w:val="00FF2D58"/>
    <w:rsid w:val="00FF54C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A6AA77"/>
  <w15:docId w15:val="{FB4BE249-B6B5-4FE6-9CED-ADA9DE59A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lsdException w:name="Emphasis" w:uiPriority="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5741F"/>
    <w:pPr>
      <w:spacing w:line="216" w:lineRule="atLeast"/>
    </w:pPr>
    <w:rPr>
      <w:rFonts w:asciiTheme="minorHAnsi" w:eastAsiaTheme="minorHAnsi" w:hAnsiTheme="minorHAnsi" w:cstheme="minorBidi"/>
      <w:sz w:val="18"/>
      <w:szCs w:val="22"/>
      <w:lang w:eastAsia="en-US"/>
    </w:rPr>
  </w:style>
  <w:style w:type="paragraph" w:styleId="Heading1">
    <w:name w:val="heading 1"/>
    <w:next w:val="BodyText"/>
    <w:link w:val="Heading1Char"/>
    <w:qFormat/>
    <w:rsid w:val="00CC79CE"/>
    <w:pPr>
      <w:keepNext/>
      <w:keepLines/>
      <w:numPr>
        <w:numId w:val="52"/>
      </w:numPr>
      <w:spacing w:before="240" w:after="200" w:line="240" w:lineRule="atLeast"/>
      <w:outlineLvl w:val="0"/>
    </w:pPr>
    <w:rPr>
      <w:rFonts w:eastAsiaTheme="majorEastAsia" w:cstheme="majorBidi"/>
      <w:b/>
      <w:bCs/>
      <w:caps/>
      <w:color w:val="00558C"/>
      <w:sz w:val="28"/>
      <w:szCs w:val="24"/>
      <w:lang w:eastAsia="en-US"/>
    </w:rPr>
  </w:style>
  <w:style w:type="paragraph" w:styleId="Heading2">
    <w:name w:val="heading 2"/>
    <w:basedOn w:val="Heading1"/>
    <w:next w:val="BodyText"/>
    <w:link w:val="Heading2Char"/>
    <w:qFormat/>
    <w:rsid w:val="0025741F"/>
    <w:pPr>
      <w:numPr>
        <w:ilvl w:val="1"/>
      </w:numPr>
      <w:ind w:right="709"/>
      <w:outlineLvl w:val="1"/>
    </w:pPr>
    <w:rPr>
      <w:bCs w:val="0"/>
      <w:sz w:val="24"/>
    </w:rPr>
  </w:style>
  <w:style w:type="paragraph" w:styleId="Heading3">
    <w:name w:val="heading 3"/>
    <w:basedOn w:val="Heading2"/>
    <w:next w:val="BodyText"/>
    <w:link w:val="Heading3Char"/>
    <w:qFormat/>
    <w:rsid w:val="0025741F"/>
    <w:pPr>
      <w:numPr>
        <w:ilvl w:val="2"/>
      </w:numPr>
      <w:spacing w:before="120" w:after="120"/>
      <w:ind w:right="851"/>
      <w:outlineLvl w:val="2"/>
    </w:pPr>
    <w:rPr>
      <w:bCs/>
      <w:caps w:val="0"/>
      <w:smallCaps/>
    </w:rPr>
  </w:style>
  <w:style w:type="paragraph" w:styleId="Heading4">
    <w:name w:val="heading 4"/>
    <w:basedOn w:val="Heading3"/>
    <w:next w:val="BodyText"/>
    <w:link w:val="Heading4Char"/>
    <w:qFormat/>
    <w:rsid w:val="0025741F"/>
    <w:pPr>
      <w:numPr>
        <w:ilvl w:val="3"/>
      </w:numPr>
      <w:ind w:right="992"/>
      <w:outlineLvl w:val="3"/>
    </w:pPr>
    <w:rPr>
      <w:bCs w:val="0"/>
      <w:iCs/>
      <w:smallCaps w:val="0"/>
      <w:sz w:val="22"/>
    </w:rPr>
  </w:style>
  <w:style w:type="paragraph" w:styleId="Heading5">
    <w:name w:val="heading 5"/>
    <w:basedOn w:val="Heading4"/>
    <w:next w:val="Normal"/>
    <w:link w:val="Heading5Char"/>
    <w:qFormat/>
    <w:rsid w:val="0025741F"/>
    <w:pPr>
      <w:numPr>
        <w:ilvl w:val="4"/>
      </w:numPr>
      <w:spacing w:before="200"/>
      <w:ind w:left="1701" w:hanging="1701"/>
      <w:outlineLvl w:val="4"/>
    </w:pPr>
    <w:rPr>
      <w:b w:val="0"/>
    </w:rPr>
  </w:style>
  <w:style w:type="paragraph" w:styleId="Heading6">
    <w:name w:val="heading 6"/>
    <w:basedOn w:val="Normal"/>
    <w:next w:val="Normal"/>
    <w:link w:val="Heading6Char"/>
    <w:rsid w:val="0025741F"/>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rsid w:val="0025741F"/>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25741F"/>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25741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C79CE"/>
    <w:rPr>
      <w:rFonts w:eastAsiaTheme="majorEastAsia" w:cstheme="majorBidi"/>
      <w:b/>
      <w:bCs/>
      <w:caps/>
      <w:color w:val="00558C"/>
      <w:sz w:val="28"/>
      <w:szCs w:val="24"/>
      <w:lang w:eastAsia="en-US"/>
    </w:rPr>
  </w:style>
  <w:style w:type="character" w:customStyle="1" w:styleId="Heading2Char">
    <w:name w:val="Heading 2 Char"/>
    <w:basedOn w:val="DefaultParagraphFont"/>
    <w:link w:val="Heading2"/>
    <w:rsid w:val="0025741F"/>
    <w:rPr>
      <w:rFonts w:asciiTheme="majorHAnsi" w:eastAsiaTheme="majorEastAsia" w:hAnsiTheme="majorHAnsi" w:cstheme="majorBidi"/>
      <w:b/>
      <w:caps/>
      <w:color w:val="00558C"/>
      <w:sz w:val="24"/>
      <w:szCs w:val="24"/>
      <w:lang w:eastAsia="en-US"/>
    </w:rPr>
  </w:style>
  <w:style w:type="paragraph" w:customStyle="1" w:styleId="Annex">
    <w:name w:val="Annex"/>
    <w:next w:val="BodyText"/>
    <w:link w:val="AnnexChar"/>
    <w:qFormat/>
    <w:rsid w:val="0025741F"/>
    <w:pPr>
      <w:numPr>
        <w:numId w:val="47"/>
      </w:numPr>
      <w:spacing w:after="360" w:line="276" w:lineRule="auto"/>
    </w:pPr>
    <w:rPr>
      <w:rFonts w:asciiTheme="minorHAnsi" w:eastAsiaTheme="minorHAnsi" w:hAnsiTheme="minorHAnsi" w:cstheme="minorBidi"/>
      <w:b/>
      <w:caps/>
      <w:color w:val="00558C"/>
      <w:sz w:val="28"/>
      <w:szCs w:val="22"/>
      <w:lang w:eastAsia="en-US"/>
    </w:rPr>
  </w:style>
  <w:style w:type="paragraph" w:customStyle="1" w:styleId="AnnexFigure">
    <w:name w:val="Annex Figure"/>
    <w:basedOn w:val="Normal"/>
    <w:next w:val="Normal"/>
    <w:rsid w:val="008D1694"/>
    <w:pPr>
      <w:numPr>
        <w:numId w:val="5"/>
      </w:numPr>
      <w:spacing w:before="120" w:after="120"/>
      <w:jc w:val="center"/>
    </w:pPr>
    <w:rPr>
      <w:i/>
    </w:rPr>
  </w:style>
  <w:style w:type="paragraph" w:customStyle="1" w:styleId="AnnexHeading1">
    <w:name w:val="Annex Heading 1"/>
    <w:basedOn w:val="Normal"/>
    <w:next w:val="BodyText"/>
    <w:rsid w:val="008D1694"/>
    <w:pPr>
      <w:numPr>
        <w:numId w:val="6"/>
      </w:numPr>
      <w:spacing w:before="120" w:after="120"/>
    </w:pPr>
    <w:rPr>
      <w:rFonts w:cs="Arial"/>
      <w:b/>
      <w:caps/>
      <w:sz w:val="24"/>
    </w:rPr>
  </w:style>
  <w:style w:type="paragraph" w:customStyle="1" w:styleId="AnnexHeading2">
    <w:name w:val="Annex Heading 2"/>
    <w:basedOn w:val="Normal"/>
    <w:next w:val="BodyText"/>
    <w:rsid w:val="008D1694"/>
    <w:pPr>
      <w:numPr>
        <w:ilvl w:val="1"/>
        <w:numId w:val="6"/>
      </w:numPr>
      <w:spacing w:before="120" w:after="120"/>
    </w:pPr>
    <w:rPr>
      <w:rFonts w:cs="Arial"/>
      <w:b/>
    </w:rPr>
  </w:style>
  <w:style w:type="paragraph" w:customStyle="1" w:styleId="AnnexHeading3">
    <w:name w:val="Annex Heading 3"/>
    <w:basedOn w:val="Normal"/>
    <w:next w:val="Normal"/>
    <w:rsid w:val="008D1694"/>
    <w:pPr>
      <w:numPr>
        <w:ilvl w:val="2"/>
        <w:numId w:val="6"/>
      </w:numPr>
      <w:spacing w:before="120" w:after="120"/>
    </w:pPr>
    <w:rPr>
      <w:rFonts w:cs="Arial"/>
    </w:rPr>
  </w:style>
  <w:style w:type="paragraph" w:customStyle="1" w:styleId="AnnexHeading4">
    <w:name w:val="Annex Heading 4"/>
    <w:basedOn w:val="Normal"/>
    <w:next w:val="BodyText"/>
    <w:rsid w:val="008D1694"/>
    <w:pPr>
      <w:numPr>
        <w:ilvl w:val="3"/>
        <w:numId w:val="6"/>
      </w:numPr>
      <w:spacing w:before="120" w:after="120"/>
    </w:pPr>
    <w:rPr>
      <w:rFonts w:cs="Arial"/>
    </w:rPr>
  </w:style>
  <w:style w:type="paragraph" w:customStyle="1" w:styleId="AnnexTable">
    <w:name w:val="Annex Table"/>
    <w:basedOn w:val="Normal"/>
    <w:next w:val="Normal"/>
    <w:rsid w:val="008D1694"/>
    <w:pPr>
      <w:numPr>
        <w:numId w:val="7"/>
      </w:numPr>
      <w:tabs>
        <w:tab w:val="left" w:pos="1418"/>
      </w:tabs>
      <w:spacing w:before="120" w:after="120"/>
      <w:jc w:val="center"/>
    </w:pPr>
    <w:rPr>
      <w:i/>
    </w:rPr>
  </w:style>
  <w:style w:type="paragraph" w:styleId="BodyText">
    <w:name w:val="Body Text"/>
    <w:basedOn w:val="Normal"/>
    <w:link w:val="BodyTextChar"/>
    <w:unhideWhenUsed/>
    <w:qFormat/>
    <w:rsid w:val="0025741F"/>
    <w:pPr>
      <w:spacing w:after="120"/>
      <w:jc w:val="both"/>
    </w:pPr>
    <w:rPr>
      <w:sz w:val="22"/>
    </w:rPr>
  </w:style>
  <w:style w:type="character" w:customStyle="1" w:styleId="BodyTextChar">
    <w:name w:val="Body Text Char"/>
    <w:basedOn w:val="DefaultParagraphFont"/>
    <w:link w:val="BodyText"/>
    <w:rsid w:val="0025741F"/>
    <w:rPr>
      <w:rFonts w:asciiTheme="minorHAnsi" w:eastAsiaTheme="minorHAnsi" w:hAnsiTheme="minorHAnsi" w:cstheme="minorBidi"/>
      <w:sz w:val="22"/>
      <w:szCs w:val="22"/>
      <w:lang w:eastAsia="en-US"/>
    </w:rPr>
  </w:style>
  <w:style w:type="paragraph" w:customStyle="1" w:styleId="Bullet1">
    <w:name w:val="Bullet 1"/>
    <w:basedOn w:val="Normal"/>
    <w:qFormat/>
    <w:rsid w:val="0025741F"/>
    <w:pPr>
      <w:numPr>
        <w:numId w:val="45"/>
      </w:numPr>
      <w:spacing w:after="120"/>
      <w:ind w:left="992" w:hanging="425"/>
    </w:pPr>
    <w:rPr>
      <w:color w:val="000000" w:themeColor="text1"/>
      <w:sz w:val="22"/>
    </w:rPr>
  </w:style>
  <w:style w:type="paragraph" w:customStyle="1" w:styleId="Bullet1text">
    <w:name w:val="Bullet 1 text"/>
    <w:basedOn w:val="Normal"/>
    <w:qFormat/>
    <w:rsid w:val="0025741F"/>
    <w:pPr>
      <w:suppressAutoHyphens/>
      <w:spacing w:after="120" w:line="240" w:lineRule="auto"/>
      <w:ind w:left="992"/>
      <w:jc w:val="both"/>
    </w:pPr>
    <w:rPr>
      <w:rFonts w:eastAsia="Times New Roman" w:cs="Times New Roman"/>
      <w:sz w:val="22"/>
      <w:szCs w:val="20"/>
      <w:lang w:eastAsia="en-GB"/>
    </w:rPr>
  </w:style>
  <w:style w:type="paragraph" w:customStyle="1" w:styleId="Bullet2">
    <w:name w:val="Bullet 2"/>
    <w:basedOn w:val="Normal"/>
    <w:link w:val="Bullet2Char"/>
    <w:qFormat/>
    <w:rsid w:val="0025741F"/>
    <w:pPr>
      <w:numPr>
        <w:numId w:val="46"/>
      </w:numPr>
      <w:spacing w:after="120"/>
      <w:ind w:left="1276" w:hanging="425"/>
    </w:pPr>
    <w:rPr>
      <w:color w:val="000000" w:themeColor="text1"/>
      <w:sz w:val="22"/>
    </w:rPr>
  </w:style>
  <w:style w:type="paragraph" w:customStyle="1" w:styleId="Bullet2text">
    <w:name w:val="Bullet 2 text"/>
    <w:basedOn w:val="Normal"/>
    <w:qFormat/>
    <w:rsid w:val="0025741F"/>
    <w:pPr>
      <w:suppressAutoHyphens/>
      <w:spacing w:after="120" w:line="240" w:lineRule="auto"/>
      <w:ind w:left="1701" w:hanging="425"/>
      <w:jc w:val="both"/>
    </w:pPr>
    <w:rPr>
      <w:rFonts w:eastAsia="Times New Roman" w:cs="Times New Roman"/>
      <w:sz w:val="22"/>
      <w:szCs w:val="20"/>
      <w:lang w:eastAsia="en-GB"/>
    </w:rPr>
  </w:style>
  <w:style w:type="paragraph" w:customStyle="1" w:styleId="Bullet3">
    <w:name w:val="Bullet 3"/>
    <w:basedOn w:val="Normal"/>
    <w:qFormat/>
    <w:rsid w:val="0025741F"/>
    <w:pPr>
      <w:numPr>
        <w:numId w:val="53"/>
      </w:numPr>
      <w:spacing w:after="120" w:line="240" w:lineRule="auto"/>
      <w:ind w:left="1701" w:hanging="425"/>
    </w:pPr>
    <w:rPr>
      <w:rFonts w:eastAsia="Times New Roman" w:cs="Times New Roman"/>
      <w:sz w:val="20"/>
      <w:szCs w:val="20"/>
      <w:lang w:eastAsia="en-GB"/>
    </w:rPr>
  </w:style>
  <w:style w:type="paragraph" w:customStyle="1" w:styleId="Bullet3text">
    <w:name w:val="Bullet 3 text"/>
    <w:basedOn w:val="Normal"/>
    <w:qFormat/>
    <w:rsid w:val="0025741F"/>
    <w:pPr>
      <w:suppressAutoHyphens/>
      <w:spacing w:after="120" w:line="240" w:lineRule="auto"/>
      <w:ind w:left="1701"/>
    </w:pPr>
    <w:rPr>
      <w:rFonts w:eastAsia="Times New Roman" w:cs="Times New Roman"/>
      <w:sz w:val="20"/>
      <w:szCs w:val="20"/>
      <w:lang w:eastAsia="en-GB"/>
    </w:rPr>
  </w:style>
  <w:style w:type="paragraph" w:customStyle="1" w:styleId="Figure">
    <w:name w:val="Figure_#"/>
    <w:basedOn w:val="Normal"/>
    <w:next w:val="Normal"/>
    <w:rsid w:val="008D1694"/>
    <w:pPr>
      <w:numPr>
        <w:numId w:val="13"/>
      </w:numPr>
      <w:spacing w:before="120" w:after="120"/>
      <w:jc w:val="center"/>
    </w:pPr>
    <w:rPr>
      <w:i/>
      <w:szCs w:val="20"/>
    </w:rPr>
  </w:style>
  <w:style w:type="paragraph" w:styleId="Footer">
    <w:name w:val="footer"/>
    <w:link w:val="FooterChar"/>
    <w:rsid w:val="0025741F"/>
    <w:pPr>
      <w:spacing w:line="240" w:lineRule="exact"/>
    </w:pPr>
    <w:rPr>
      <w:rFonts w:asciiTheme="minorHAnsi" w:eastAsiaTheme="minorHAnsi" w:hAnsiTheme="minorHAnsi" w:cstheme="minorBidi"/>
      <w:szCs w:val="22"/>
      <w:lang w:eastAsia="en-US"/>
    </w:rPr>
  </w:style>
  <w:style w:type="character" w:customStyle="1" w:styleId="FooterChar">
    <w:name w:val="Footer Char"/>
    <w:basedOn w:val="DefaultParagraphFont"/>
    <w:link w:val="Footer"/>
    <w:rsid w:val="0025741F"/>
    <w:rPr>
      <w:rFonts w:asciiTheme="minorHAnsi" w:eastAsiaTheme="minorHAnsi" w:hAnsiTheme="minorHAnsi" w:cstheme="minorBidi"/>
      <w:szCs w:val="22"/>
      <w:lang w:eastAsia="en-US"/>
    </w:rPr>
  </w:style>
  <w:style w:type="paragraph" w:styleId="Header">
    <w:name w:val="header"/>
    <w:link w:val="HeaderChar"/>
    <w:rsid w:val="0025741F"/>
    <w:pPr>
      <w:spacing w:line="240" w:lineRule="exact"/>
    </w:pPr>
    <w:rPr>
      <w:rFonts w:asciiTheme="minorHAnsi" w:eastAsiaTheme="minorHAnsi" w:hAnsiTheme="minorHAnsi" w:cstheme="minorBidi"/>
      <w:szCs w:val="22"/>
      <w:lang w:eastAsia="en-US"/>
    </w:rPr>
  </w:style>
  <w:style w:type="character" w:customStyle="1" w:styleId="HeaderChar">
    <w:name w:val="Header Char"/>
    <w:basedOn w:val="DefaultParagraphFont"/>
    <w:link w:val="Header"/>
    <w:rsid w:val="0025741F"/>
    <w:rPr>
      <w:rFonts w:asciiTheme="minorHAnsi" w:eastAsiaTheme="minorHAnsi" w:hAnsiTheme="minorHAnsi" w:cstheme="minorBidi"/>
      <w:szCs w:val="22"/>
      <w:lang w:eastAsia="en-US"/>
    </w:rPr>
  </w:style>
  <w:style w:type="character" w:customStyle="1" w:styleId="Heading3Char">
    <w:name w:val="Heading 3 Char"/>
    <w:basedOn w:val="DefaultParagraphFont"/>
    <w:link w:val="Heading3"/>
    <w:rsid w:val="0025741F"/>
    <w:rPr>
      <w:rFonts w:asciiTheme="majorHAnsi" w:eastAsiaTheme="majorEastAsia" w:hAnsiTheme="majorHAnsi" w:cstheme="majorBidi"/>
      <w:b/>
      <w:bCs/>
      <w:smallCaps/>
      <w:color w:val="00558C"/>
      <w:sz w:val="24"/>
      <w:szCs w:val="24"/>
      <w:lang w:eastAsia="en-US"/>
    </w:rPr>
  </w:style>
  <w:style w:type="character" w:customStyle="1" w:styleId="Heading4Char">
    <w:name w:val="Heading 4 Char"/>
    <w:basedOn w:val="DefaultParagraphFont"/>
    <w:link w:val="Heading4"/>
    <w:rsid w:val="0025741F"/>
    <w:rPr>
      <w:rFonts w:asciiTheme="majorHAnsi" w:eastAsiaTheme="majorEastAsia" w:hAnsiTheme="majorHAnsi" w:cstheme="majorBidi"/>
      <w:b/>
      <w:iCs/>
      <w:color w:val="00558C"/>
      <w:sz w:val="22"/>
      <w:szCs w:val="24"/>
      <w:lang w:eastAsia="en-US"/>
    </w:rPr>
  </w:style>
  <w:style w:type="character" w:customStyle="1" w:styleId="Heading5Char">
    <w:name w:val="Heading 5 Char"/>
    <w:basedOn w:val="DefaultParagraphFont"/>
    <w:link w:val="Heading5"/>
    <w:rsid w:val="0025741F"/>
    <w:rPr>
      <w:rFonts w:asciiTheme="majorHAnsi" w:eastAsiaTheme="majorEastAsia" w:hAnsiTheme="majorHAnsi" w:cstheme="majorBidi"/>
      <w:iCs/>
      <w:color w:val="00558C"/>
      <w:sz w:val="22"/>
      <w:szCs w:val="24"/>
      <w:lang w:eastAsia="en-US"/>
    </w:rPr>
  </w:style>
  <w:style w:type="character" w:customStyle="1" w:styleId="Heading6Char">
    <w:name w:val="Heading 6 Char"/>
    <w:basedOn w:val="DefaultParagraphFont"/>
    <w:link w:val="Heading6"/>
    <w:rsid w:val="0025741F"/>
    <w:rPr>
      <w:rFonts w:asciiTheme="majorHAnsi" w:eastAsiaTheme="majorEastAsia" w:hAnsiTheme="majorHAnsi" w:cstheme="majorBidi"/>
      <w:i/>
      <w:iCs/>
      <w:color w:val="243F60" w:themeColor="accent1" w:themeShade="7F"/>
      <w:sz w:val="18"/>
      <w:szCs w:val="22"/>
      <w:lang w:eastAsia="en-US"/>
    </w:rPr>
  </w:style>
  <w:style w:type="character" w:customStyle="1" w:styleId="Heading7Char">
    <w:name w:val="Heading 7 Char"/>
    <w:basedOn w:val="DefaultParagraphFont"/>
    <w:link w:val="Heading7"/>
    <w:rsid w:val="0025741F"/>
    <w:rPr>
      <w:rFonts w:asciiTheme="majorHAnsi" w:eastAsiaTheme="majorEastAsia" w:hAnsiTheme="majorHAnsi" w:cstheme="majorBidi"/>
      <w:i/>
      <w:iCs/>
      <w:color w:val="404040" w:themeColor="text1" w:themeTint="BF"/>
      <w:sz w:val="18"/>
      <w:szCs w:val="22"/>
      <w:lang w:eastAsia="en-US"/>
    </w:rPr>
  </w:style>
  <w:style w:type="character" w:customStyle="1" w:styleId="Heading8Char">
    <w:name w:val="Heading 8 Char"/>
    <w:basedOn w:val="DefaultParagraphFont"/>
    <w:link w:val="Heading8"/>
    <w:rsid w:val="0025741F"/>
    <w:rPr>
      <w:rFonts w:asciiTheme="majorHAnsi" w:eastAsiaTheme="majorEastAsia" w:hAnsiTheme="majorHAnsi" w:cstheme="majorBidi"/>
      <w:color w:val="404040" w:themeColor="text1" w:themeTint="BF"/>
      <w:lang w:eastAsia="en-US"/>
    </w:rPr>
  </w:style>
  <w:style w:type="character" w:customStyle="1" w:styleId="Heading9Char">
    <w:name w:val="Heading 9 Char"/>
    <w:basedOn w:val="DefaultParagraphFont"/>
    <w:link w:val="Heading9"/>
    <w:rsid w:val="0025741F"/>
    <w:rPr>
      <w:rFonts w:asciiTheme="majorHAnsi" w:eastAsiaTheme="majorEastAsia" w:hAnsiTheme="majorHAnsi" w:cstheme="majorBidi"/>
      <w:i/>
      <w:iCs/>
      <w:color w:val="404040" w:themeColor="text1" w:themeTint="BF"/>
      <w:lang w:eastAsia="en-US"/>
    </w:rPr>
  </w:style>
  <w:style w:type="character" w:styleId="Hyperlink">
    <w:name w:val="Hyperlink"/>
    <w:basedOn w:val="DefaultParagraphFont"/>
    <w:uiPriority w:val="99"/>
    <w:unhideWhenUsed/>
    <w:rsid w:val="0025741F"/>
    <w:rPr>
      <w:color w:val="4F81BD" w:themeColor="accent1"/>
      <w:u w:val="single"/>
    </w:rPr>
  </w:style>
  <w:style w:type="paragraph" w:customStyle="1" w:styleId="List1">
    <w:name w:val="List 1"/>
    <w:basedOn w:val="Normal"/>
    <w:qFormat/>
    <w:rsid w:val="0025741F"/>
    <w:pPr>
      <w:numPr>
        <w:numId w:val="39"/>
      </w:numPr>
      <w:spacing w:after="120" w:line="240" w:lineRule="auto"/>
      <w:jc w:val="both"/>
    </w:pPr>
    <w:rPr>
      <w:rFonts w:eastAsia="Times New Roman" w:cs="Times New Roman"/>
      <w:sz w:val="22"/>
      <w:szCs w:val="20"/>
      <w:lang w:eastAsia="en-GB"/>
    </w:rPr>
  </w:style>
  <w:style w:type="paragraph" w:customStyle="1" w:styleId="List1indent2">
    <w:name w:val="List 1 indent 2"/>
    <w:basedOn w:val="Normal"/>
    <w:rsid w:val="00765622"/>
    <w:pPr>
      <w:widowControl w:val="0"/>
      <w:numPr>
        <w:ilvl w:val="2"/>
        <w:numId w:val="39"/>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25741F"/>
    <w:pPr>
      <w:spacing w:after="120" w:line="240" w:lineRule="auto"/>
      <w:ind w:left="567"/>
      <w:jc w:val="both"/>
    </w:pPr>
    <w:rPr>
      <w:rFonts w:eastAsia="Times New Roman" w:cs="Times New Roman"/>
      <w:sz w:val="22"/>
      <w:szCs w:val="20"/>
      <w:lang w:eastAsia="en-GB"/>
    </w:rPr>
  </w:style>
  <w:style w:type="character" w:styleId="PageNumber">
    <w:name w:val="page number"/>
    <w:rsid w:val="0025741F"/>
    <w:rPr>
      <w:rFonts w:asciiTheme="minorHAnsi" w:hAnsiTheme="minorHAnsi"/>
      <w:sz w:val="15"/>
    </w:rPr>
  </w:style>
  <w:style w:type="paragraph" w:styleId="TableofFigures">
    <w:name w:val="table of figures"/>
    <w:basedOn w:val="Normal"/>
    <w:next w:val="Normal"/>
    <w:uiPriority w:val="99"/>
    <w:rsid w:val="0025741F"/>
    <w:pPr>
      <w:tabs>
        <w:tab w:val="right" w:leader="dot" w:pos="9781"/>
      </w:tabs>
      <w:spacing w:after="60"/>
      <w:ind w:left="1276" w:right="425" w:hanging="1276"/>
    </w:pPr>
    <w:rPr>
      <w:i/>
      <w:color w:val="00558C"/>
      <w:sz w:val="22"/>
    </w:rPr>
  </w:style>
  <w:style w:type="paragraph" w:customStyle="1" w:styleId="Table">
    <w:name w:val="Table_#"/>
    <w:basedOn w:val="Normal"/>
    <w:next w:val="Normal"/>
    <w:rsid w:val="008D1694"/>
    <w:pPr>
      <w:numPr>
        <w:numId w:val="18"/>
      </w:numPr>
      <w:spacing w:before="120" w:after="120"/>
      <w:jc w:val="center"/>
    </w:pPr>
    <w:rPr>
      <w:i/>
      <w:szCs w:val="20"/>
    </w:rPr>
  </w:style>
  <w:style w:type="paragraph" w:styleId="TOC1">
    <w:name w:val="toc 1"/>
    <w:basedOn w:val="Normal"/>
    <w:next w:val="Normal"/>
    <w:uiPriority w:val="39"/>
    <w:rsid w:val="0025741F"/>
    <w:pPr>
      <w:tabs>
        <w:tab w:val="right" w:leader="dot" w:pos="9781"/>
      </w:tabs>
      <w:spacing w:after="40" w:line="300" w:lineRule="atLeast"/>
      <w:ind w:left="425" w:right="425" w:hanging="425"/>
    </w:pPr>
    <w:rPr>
      <w:b/>
      <w:caps/>
      <w:noProof/>
      <w:color w:val="4F81BD" w:themeColor="accent1"/>
      <w:sz w:val="22"/>
    </w:rPr>
  </w:style>
  <w:style w:type="paragraph" w:styleId="TOC2">
    <w:name w:val="toc 2"/>
    <w:basedOn w:val="Normal"/>
    <w:next w:val="Normal"/>
    <w:autoRedefine/>
    <w:uiPriority w:val="39"/>
    <w:rsid w:val="0025741F"/>
    <w:pPr>
      <w:tabs>
        <w:tab w:val="right" w:leader="dot" w:pos="9781"/>
      </w:tabs>
      <w:spacing w:after="40" w:line="300" w:lineRule="atLeast"/>
      <w:ind w:left="709" w:right="425" w:hanging="709"/>
    </w:pPr>
    <w:rPr>
      <w:noProof/>
      <w:color w:val="4F81BD" w:themeColor="accent1"/>
      <w:sz w:val="22"/>
    </w:rPr>
  </w:style>
  <w:style w:type="paragraph" w:styleId="TOC3">
    <w:name w:val="toc 3"/>
    <w:basedOn w:val="Normal"/>
    <w:next w:val="Normal"/>
    <w:uiPriority w:val="39"/>
    <w:unhideWhenUsed/>
    <w:rsid w:val="0025741F"/>
    <w:pPr>
      <w:tabs>
        <w:tab w:val="right" w:leader="dot" w:pos="9781"/>
      </w:tabs>
      <w:spacing w:after="60"/>
      <w:ind w:left="1134" w:hanging="709"/>
    </w:pPr>
    <w:rPr>
      <w:color w:val="00558C"/>
    </w:rPr>
  </w:style>
  <w:style w:type="paragraph" w:styleId="TOC4">
    <w:name w:val="toc 4"/>
    <w:basedOn w:val="Normal"/>
    <w:next w:val="Normal"/>
    <w:autoRedefine/>
    <w:uiPriority w:val="39"/>
    <w:unhideWhenUsed/>
    <w:rsid w:val="0025741F"/>
    <w:pPr>
      <w:tabs>
        <w:tab w:val="right" w:leader="dot" w:pos="9781"/>
        <w:tab w:val="right" w:leader="dot" w:pos="10195"/>
      </w:tabs>
      <w:ind w:left="1418" w:right="425" w:hanging="1418"/>
    </w:pPr>
    <w:rPr>
      <w:b/>
      <w:caps/>
      <w:color w:val="00558C"/>
      <w:sz w:val="22"/>
    </w:rPr>
  </w:style>
  <w:style w:type="paragraph" w:styleId="TOC5">
    <w:name w:val="toc 5"/>
    <w:basedOn w:val="Normal"/>
    <w:next w:val="Normal"/>
    <w:autoRedefine/>
    <w:uiPriority w:val="39"/>
    <w:rsid w:val="0025741F"/>
    <w:pPr>
      <w:tabs>
        <w:tab w:val="right" w:leader="dot" w:pos="9781"/>
        <w:tab w:val="right" w:leader="dot" w:pos="10206"/>
      </w:tabs>
      <w:spacing w:before="60" w:after="60" w:line="240" w:lineRule="auto"/>
      <w:ind w:left="1418" w:right="425" w:hanging="1418"/>
    </w:pPr>
    <w:rPr>
      <w:rFonts w:eastAsia="Times New Roman" w:cs="Times New Roman"/>
      <w:b/>
      <w:caps/>
      <w:color w:val="00558C"/>
      <w:sz w:val="22"/>
      <w:szCs w:val="20"/>
    </w:rPr>
  </w:style>
  <w:style w:type="paragraph" w:styleId="TOC6">
    <w:name w:val="toc 6"/>
    <w:basedOn w:val="Normal"/>
    <w:next w:val="Normal"/>
    <w:autoRedefine/>
    <w:rsid w:val="0025741F"/>
    <w:pPr>
      <w:spacing w:line="240" w:lineRule="auto"/>
      <w:ind w:left="960"/>
    </w:pPr>
    <w:rPr>
      <w:rFonts w:ascii="Arial" w:eastAsia="Times New Roman" w:hAnsi="Arial" w:cs="Times New Roman"/>
      <w:sz w:val="20"/>
      <w:szCs w:val="20"/>
    </w:rPr>
  </w:style>
  <w:style w:type="paragraph" w:styleId="TOC7">
    <w:name w:val="toc 7"/>
    <w:basedOn w:val="Normal"/>
    <w:next w:val="Normal"/>
    <w:autoRedefine/>
    <w:rsid w:val="0025741F"/>
    <w:pPr>
      <w:spacing w:line="240" w:lineRule="auto"/>
      <w:ind w:left="1200"/>
    </w:pPr>
    <w:rPr>
      <w:rFonts w:ascii="Arial" w:eastAsia="Times New Roman" w:hAnsi="Arial" w:cs="Times New Roman"/>
      <w:sz w:val="20"/>
      <w:szCs w:val="20"/>
    </w:rPr>
  </w:style>
  <w:style w:type="paragraph" w:styleId="TOC8">
    <w:name w:val="toc 8"/>
    <w:basedOn w:val="Normal"/>
    <w:next w:val="Normal"/>
    <w:autoRedefine/>
    <w:rsid w:val="0025741F"/>
    <w:pPr>
      <w:spacing w:line="240" w:lineRule="auto"/>
      <w:ind w:left="1440"/>
    </w:pPr>
    <w:rPr>
      <w:rFonts w:ascii="Arial" w:eastAsia="Times New Roman" w:hAnsi="Arial" w:cs="Times New Roman"/>
      <w:sz w:val="20"/>
      <w:szCs w:val="20"/>
    </w:rPr>
  </w:style>
  <w:style w:type="paragraph" w:styleId="TOC9">
    <w:name w:val="toc 9"/>
    <w:basedOn w:val="Normal"/>
    <w:next w:val="Normal"/>
    <w:autoRedefine/>
    <w:rsid w:val="0025741F"/>
    <w:pPr>
      <w:spacing w:line="240" w:lineRule="auto"/>
      <w:ind w:left="1680"/>
    </w:pPr>
    <w:rPr>
      <w:rFonts w:ascii="Arial" w:eastAsia="Times New Roman" w:hAnsi="Arial" w:cs="Times New Roman"/>
      <w:sz w:val="20"/>
      <w:szCs w:val="20"/>
    </w:rPr>
  </w:style>
  <w:style w:type="numbering" w:styleId="ArticleSection">
    <w:name w:val="Outline List 3"/>
    <w:basedOn w:val="NoList"/>
    <w:rsid w:val="0025741F"/>
    <w:pPr>
      <w:numPr>
        <w:numId w:val="9"/>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uiPriority w:val="99"/>
    <w:rsid w:val="0025741F"/>
    <w:rPr>
      <w:rFonts w:asciiTheme="minorHAnsi" w:hAnsiTheme="minorHAnsi"/>
      <w:sz w:val="20"/>
      <w:vertAlign w:val="superscript"/>
    </w:rPr>
  </w:style>
  <w:style w:type="paragraph" w:styleId="FootnoteText">
    <w:name w:val="footnote text"/>
    <w:basedOn w:val="Normal"/>
    <w:link w:val="FootnoteTextChar"/>
    <w:uiPriority w:val="99"/>
    <w:unhideWhenUsed/>
    <w:rsid w:val="0025741F"/>
    <w:pPr>
      <w:tabs>
        <w:tab w:val="left" w:pos="425"/>
      </w:tabs>
      <w:spacing w:line="240" w:lineRule="auto"/>
      <w:ind w:left="425" w:hanging="425"/>
    </w:pPr>
    <w:rPr>
      <w:szCs w:val="24"/>
      <w:vertAlign w:val="superscript"/>
    </w:rPr>
  </w:style>
  <w:style w:type="character" w:customStyle="1" w:styleId="FootnoteTextChar">
    <w:name w:val="Footnote Text Char"/>
    <w:basedOn w:val="DefaultParagraphFont"/>
    <w:link w:val="FootnoteText"/>
    <w:uiPriority w:val="99"/>
    <w:rsid w:val="0025741F"/>
    <w:rPr>
      <w:rFonts w:asciiTheme="minorHAnsi" w:eastAsiaTheme="minorHAnsi" w:hAnsiTheme="minorHAnsi" w:cstheme="minorBidi"/>
      <w:sz w:val="18"/>
      <w:szCs w:val="24"/>
      <w:vertAlign w:val="superscript"/>
      <w:lang w:eastAsia="en-US"/>
    </w:rPr>
  </w:style>
  <w:style w:type="paragraph" w:styleId="Subtitle">
    <w:name w:val="Subtitle"/>
    <w:basedOn w:val="Normal"/>
    <w:link w:val="SubtitleChar"/>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6E2121"/>
    <w:pPr>
      <w:spacing w:before="180" w:after="240" w:line="240" w:lineRule="auto"/>
      <w:jc w:val="center"/>
      <w:outlineLvl w:val="0"/>
    </w:pPr>
    <w:rPr>
      <w:rFonts w:ascii="Arial Bold" w:eastAsia="Times New Roman" w:hAnsi="Arial Bold" w:cs="Arial"/>
      <w:b/>
      <w:bCs/>
      <w:caps/>
      <w:color w:val="00558C"/>
      <w:kern w:val="28"/>
      <w:sz w:val="28"/>
      <w:szCs w:val="32"/>
      <w:lang w:eastAsia="en-GB"/>
    </w:rPr>
  </w:style>
  <w:style w:type="character" w:customStyle="1" w:styleId="TitleChar">
    <w:name w:val="Title Char"/>
    <w:basedOn w:val="DefaultParagraphFont"/>
    <w:link w:val="Title"/>
    <w:rsid w:val="006E2121"/>
    <w:rPr>
      <w:rFonts w:ascii="Arial Bold" w:eastAsia="Times New Roman" w:hAnsi="Arial Bold" w:cs="Arial"/>
      <w:b/>
      <w:bCs/>
      <w:caps/>
      <w:color w:val="00558C"/>
      <w:kern w:val="28"/>
      <w:sz w:val="28"/>
      <w:szCs w:val="32"/>
    </w:rPr>
  </w:style>
  <w:style w:type="paragraph" w:customStyle="1" w:styleId="List1indent1">
    <w:name w:val="List 1 indent 1"/>
    <w:basedOn w:val="Normal"/>
    <w:rsid w:val="00765622"/>
    <w:pPr>
      <w:numPr>
        <w:ilvl w:val="1"/>
        <w:numId w:val="39"/>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rsid w:val="008D1694"/>
    <w:pPr>
      <w:tabs>
        <w:tab w:val="num" w:pos="0"/>
      </w:tabs>
      <w:spacing w:after="120"/>
      <w:ind w:left="567" w:hanging="567"/>
    </w:pPr>
    <w:rPr>
      <w:szCs w:val="20"/>
    </w:rPr>
  </w:style>
  <w:style w:type="paragraph" w:customStyle="1" w:styleId="AppendixHeading1">
    <w:name w:val="Appendix Heading 1"/>
    <w:basedOn w:val="Normal"/>
    <w:next w:val="BodyText"/>
    <w:rsid w:val="008D1694"/>
    <w:pPr>
      <w:numPr>
        <w:numId w:val="8"/>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8"/>
      </w:numPr>
      <w:spacing w:before="120" w:after="120"/>
    </w:pPr>
    <w:rPr>
      <w:rFonts w:cs="Arial"/>
      <w:b/>
    </w:rPr>
  </w:style>
  <w:style w:type="paragraph" w:customStyle="1" w:styleId="AppendixHeading3">
    <w:name w:val="Appendix Heading 3"/>
    <w:basedOn w:val="Normal"/>
    <w:next w:val="Normal"/>
    <w:rsid w:val="008D1694"/>
    <w:pPr>
      <w:numPr>
        <w:ilvl w:val="2"/>
        <w:numId w:val="8"/>
      </w:numPr>
      <w:spacing w:before="120" w:after="120"/>
    </w:pPr>
    <w:rPr>
      <w:rFonts w:cs="Arial"/>
    </w:rPr>
  </w:style>
  <w:style w:type="paragraph" w:customStyle="1" w:styleId="AppendixHeading4">
    <w:name w:val="Appendix Heading 4"/>
    <w:basedOn w:val="Normal"/>
    <w:next w:val="BodyText"/>
    <w:rsid w:val="008D1694"/>
    <w:pPr>
      <w:numPr>
        <w:ilvl w:val="3"/>
        <w:numId w:val="8"/>
      </w:numPr>
      <w:spacing w:before="120" w:after="120"/>
    </w:pPr>
    <w:rPr>
      <w:rFonts w:cs="Arial"/>
    </w:rPr>
  </w:style>
  <w:style w:type="paragraph" w:customStyle="1" w:styleId="equation0">
    <w:name w:val="equation"/>
    <w:basedOn w:val="Normal"/>
    <w:next w:val="BodyText"/>
    <w:rsid w:val="008A50CC"/>
    <w:pPr>
      <w:keepNext/>
      <w:tabs>
        <w:tab w:val="left" w:pos="142"/>
      </w:tabs>
      <w:spacing w:after="120"/>
      <w:ind w:left="1276" w:hanging="1276"/>
      <w:jc w:val="right"/>
    </w:pPr>
    <w:rPr>
      <w:rFonts w:eastAsia="Times New Roman" w:cs="Times New Roman"/>
      <w:szCs w:val="24"/>
    </w:rPr>
  </w:style>
  <w:style w:type="table" w:styleId="TableGrid">
    <w:name w:val="Table Grid"/>
    <w:basedOn w:val="TableNormal"/>
    <w:uiPriority w:val="59"/>
    <w:rsid w:val="0025741F"/>
    <w:rPr>
      <w:rFonts w:asciiTheme="minorHAnsi" w:eastAsiaTheme="minorHAnsi" w:hAnsiTheme="minorHAnsi" w:cstheme="minorBid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Appendix">
    <w:name w:val="Appendix"/>
    <w:next w:val="BodyText"/>
    <w:qFormat/>
    <w:rsid w:val="0025741F"/>
    <w:pPr>
      <w:numPr>
        <w:numId w:val="54"/>
      </w:numPr>
      <w:spacing w:before="120" w:after="240"/>
    </w:pPr>
    <w:rPr>
      <w:rFonts w:asciiTheme="majorHAnsi" w:hAnsiTheme="majorHAnsi" w:cs="Calibri"/>
      <w:b/>
      <w:bCs/>
      <w:caps/>
      <w:color w:val="00558C"/>
      <w:sz w:val="28"/>
      <w:szCs w:val="28"/>
      <w:lang w:eastAsia="en-US"/>
    </w:rPr>
  </w:style>
  <w:style w:type="paragraph" w:styleId="BalloonText">
    <w:name w:val="Balloon Text"/>
    <w:basedOn w:val="Normal"/>
    <w:link w:val="BalloonTextChar"/>
    <w:rsid w:val="0025741F"/>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25741F"/>
    <w:rPr>
      <w:rFonts w:ascii="Tahoma" w:eastAsiaTheme="minorHAnsi" w:hAnsi="Tahoma" w:cs="Tahoma"/>
      <w:sz w:val="16"/>
      <w:szCs w:val="16"/>
      <w:lang w:eastAsia="en-US"/>
    </w:rPr>
  </w:style>
  <w:style w:type="paragraph" w:styleId="ListParagraph">
    <w:name w:val="List Paragraph"/>
    <w:basedOn w:val="Normal"/>
    <w:uiPriority w:val="34"/>
    <w:rsid w:val="00420A38"/>
    <w:pPr>
      <w:ind w:left="720"/>
      <w:contextualSpacing/>
    </w:pPr>
  </w:style>
  <w:style w:type="character" w:styleId="CommentReference">
    <w:name w:val="annotation reference"/>
    <w:basedOn w:val="DefaultParagraphFont"/>
    <w:unhideWhenUsed/>
    <w:rsid w:val="0025741F"/>
    <w:rPr>
      <w:noProof w:val="0"/>
      <w:sz w:val="18"/>
      <w:szCs w:val="18"/>
      <w:lang w:val="en-GB"/>
    </w:rPr>
  </w:style>
  <w:style w:type="paragraph" w:styleId="CommentText">
    <w:name w:val="annotation text"/>
    <w:basedOn w:val="Normal"/>
    <w:link w:val="CommentTextChar"/>
    <w:unhideWhenUsed/>
    <w:rsid w:val="0025741F"/>
    <w:pPr>
      <w:spacing w:line="240" w:lineRule="auto"/>
    </w:pPr>
    <w:rPr>
      <w:sz w:val="24"/>
      <w:szCs w:val="24"/>
    </w:rPr>
  </w:style>
  <w:style w:type="character" w:customStyle="1" w:styleId="CommentTextChar">
    <w:name w:val="Comment Text Char"/>
    <w:basedOn w:val="DefaultParagraphFont"/>
    <w:link w:val="CommentText"/>
    <w:rsid w:val="0025741F"/>
    <w:rPr>
      <w:rFonts w:asciiTheme="minorHAnsi" w:eastAsiaTheme="minorHAnsi" w:hAnsiTheme="minorHAnsi" w:cstheme="minorBidi"/>
      <w:sz w:val="24"/>
      <w:szCs w:val="24"/>
      <w:lang w:eastAsia="en-US"/>
    </w:rPr>
  </w:style>
  <w:style w:type="paragraph" w:styleId="CommentSubject">
    <w:name w:val="annotation subject"/>
    <w:basedOn w:val="CommentText"/>
    <w:next w:val="CommentText"/>
    <w:link w:val="CommentSubjectChar"/>
    <w:unhideWhenUsed/>
    <w:rsid w:val="0025741F"/>
    <w:rPr>
      <w:b/>
      <w:bCs/>
    </w:rPr>
  </w:style>
  <w:style w:type="character" w:customStyle="1" w:styleId="CommentSubjectChar">
    <w:name w:val="Comment Subject Char"/>
    <w:basedOn w:val="CommentTextChar"/>
    <w:link w:val="CommentSubject"/>
    <w:rsid w:val="0025741F"/>
    <w:rPr>
      <w:rFonts w:asciiTheme="minorHAnsi" w:eastAsiaTheme="minorHAnsi" w:hAnsiTheme="minorHAnsi" w:cstheme="minorBidi"/>
      <w:b/>
      <w:bCs/>
      <w:sz w:val="24"/>
      <w:szCs w:val="24"/>
      <w:lang w:eastAsia="en-US"/>
    </w:rPr>
  </w:style>
  <w:style w:type="paragraph" w:customStyle="1" w:styleId="Documenttype">
    <w:name w:val="Document type"/>
    <w:basedOn w:val="Normal"/>
    <w:rsid w:val="0025741F"/>
    <w:pPr>
      <w:spacing w:line="500" w:lineRule="exact"/>
      <w:ind w:left="907" w:right="907"/>
    </w:pPr>
    <w:rPr>
      <w:b/>
      <w:caps/>
      <w:color w:val="FFFFFF" w:themeColor="background1"/>
      <w:sz w:val="50"/>
      <w:szCs w:val="50"/>
    </w:rPr>
  </w:style>
  <w:style w:type="paragraph" w:styleId="List">
    <w:name w:val="List"/>
    <w:basedOn w:val="Normal"/>
    <w:uiPriority w:val="99"/>
    <w:unhideWhenUsed/>
    <w:rsid w:val="0025741F"/>
    <w:pPr>
      <w:ind w:left="360" w:hanging="360"/>
      <w:contextualSpacing/>
    </w:pPr>
    <w:rPr>
      <w:sz w:val="22"/>
    </w:rPr>
  </w:style>
  <w:style w:type="paragraph" w:customStyle="1" w:styleId="Heading1separationline">
    <w:name w:val="Heading 1 separation line"/>
    <w:basedOn w:val="Normal"/>
    <w:next w:val="BodyText"/>
    <w:rsid w:val="0025741F"/>
    <w:pPr>
      <w:pBdr>
        <w:bottom w:val="single" w:sz="8" w:space="1" w:color="4F81BD" w:themeColor="accent1"/>
      </w:pBdr>
      <w:spacing w:after="120" w:line="90" w:lineRule="exact"/>
      <w:ind w:right="8789"/>
    </w:pPr>
    <w:rPr>
      <w:color w:val="000000" w:themeColor="text1"/>
      <w:sz w:val="22"/>
    </w:rPr>
  </w:style>
  <w:style w:type="paragraph" w:customStyle="1" w:styleId="Heading2separationline">
    <w:name w:val="Heading 2 separation line"/>
    <w:basedOn w:val="Normal"/>
    <w:next w:val="BodyText"/>
    <w:rsid w:val="0025741F"/>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rsid w:val="0025741F"/>
    <w:pPr>
      <w:spacing w:line="180" w:lineRule="exact"/>
      <w:jc w:val="right"/>
    </w:pPr>
    <w:rPr>
      <w:color w:val="4F81BD" w:themeColor="accent1"/>
    </w:rPr>
  </w:style>
  <w:style w:type="paragraph" w:customStyle="1" w:styleId="Editionnumber">
    <w:name w:val="Edition number"/>
    <w:basedOn w:val="Normal"/>
    <w:rsid w:val="0025741F"/>
    <w:rPr>
      <w:b/>
      <w:color w:val="4F81BD" w:themeColor="accent1"/>
      <w:sz w:val="50"/>
      <w:szCs w:val="50"/>
    </w:rPr>
  </w:style>
  <w:style w:type="paragraph" w:customStyle="1" w:styleId="Editionnumber-footer">
    <w:name w:val="Edition number - footer"/>
    <w:basedOn w:val="Footer"/>
    <w:next w:val="NoSpacing"/>
    <w:rsid w:val="0025741F"/>
    <w:pPr>
      <w:framePr w:hSpace="142" w:wrap="around" w:hAnchor="margin" w:xAlign="center" w:yAlign="bottom"/>
      <w:spacing w:before="40" w:line="180" w:lineRule="exact"/>
      <w:suppressOverlap/>
    </w:pPr>
    <w:rPr>
      <w:b/>
      <w:color w:val="4F81BD" w:themeColor="accent1"/>
      <w:sz w:val="15"/>
      <w:szCs w:val="15"/>
    </w:rPr>
  </w:style>
  <w:style w:type="paragraph" w:customStyle="1" w:styleId="Contents">
    <w:name w:val="Contents"/>
    <w:basedOn w:val="Header"/>
    <w:rsid w:val="0025741F"/>
    <w:pPr>
      <w:pBdr>
        <w:bottom w:val="single" w:sz="8" w:space="12" w:color="4F81BD" w:themeColor="accent1"/>
      </w:pBdr>
      <w:spacing w:before="100" w:line="560" w:lineRule="exact"/>
    </w:pPr>
    <w:rPr>
      <w:b/>
      <w:caps/>
      <w:color w:val="C0504D" w:themeColor="accent2"/>
      <w:sz w:val="56"/>
      <w:szCs w:val="56"/>
    </w:rPr>
  </w:style>
  <w:style w:type="paragraph" w:styleId="ListNumber3">
    <w:name w:val="List Number 3"/>
    <w:basedOn w:val="Normal"/>
    <w:uiPriority w:val="99"/>
    <w:unhideWhenUsed/>
    <w:rsid w:val="0025741F"/>
    <w:pPr>
      <w:contextualSpacing/>
    </w:pPr>
  </w:style>
  <w:style w:type="paragraph" w:customStyle="1" w:styleId="Tabletext">
    <w:name w:val="Table text"/>
    <w:basedOn w:val="Normal"/>
    <w:qFormat/>
    <w:rsid w:val="0025741F"/>
    <w:pPr>
      <w:spacing w:before="60" w:after="60"/>
      <w:ind w:left="113" w:right="113"/>
    </w:pPr>
    <w:rPr>
      <w:color w:val="000000" w:themeColor="text1"/>
      <w:sz w:val="20"/>
    </w:rPr>
  </w:style>
  <w:style w:type="paragraph" w:customStyle="1" w:styleId="Doicumentrevisiontabletitle">
    <w:name w:val="Doicument revision table title"/>
    <w:basedOn w:val="Tabletext"/>
    <w:rsid w:val="0025741F"/>
    <w:rPr>
      <w:b/>
      <w:color w:val="00558C"/>
    </w:rPr>
  </w:style>
  <w:style w:type="table" w:styleId="MediumShading1">
    <w:name w:val="Medium Shading 1"/>
    <w:basedOn w:val="TableNormal"/>
    <w:uiPriority w:val="63"/>
    <w:rsid w:val="0025741F"/>
    <w:rPr>
      <w:rFonts w:asciiTheme="minorHAnsi" w:eastAsiaTheme="minorHAnsi" w:hAnsiTheme="minorHAnsi" w:cstheme="minorBidi"/>
      <w:sz w:val="22"/>
      <w:szCs w:val="22"/>
      <w:lang w:val="fr-FR"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C0504D"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F2DBDB" w:themeFill="accent2" w:themeFillTint="33"/>
      </w:tcPr>
    </w:tblStylePr>
  </w:style>
  <w:style w:type="paragraph" w:styleId="Caption">
    <w:name w:val="caption"/>
    <w:basedOn w:val="Normal"/>
    <w:next w:val="Normal"/>
    <w:uiPriority w:val="35"/>
    <w:rsid w:val="0025741F"/>
    <w:rPr>
      <w:b/>
      <w:bCs/>
      <w:i/>
      <w:color w:val="575756"/>
      <w:sz w:val="22"/>
      <w:u w:val="single"/>
    </w:rPr>
  </w:style>
  <w:style w:type="paragraph" w:customStyle="1" w:styleId="Listatext">
    <w:name w:val="List a text"/>
    <w:basedOn w:val="Normal"/>
    <w:qFormat/>
    <w:rsid w:val="0025741F"/>
    <w:pPr>
      <w:spacing w:after="120"/>
      <w:ind w:left="1134"/>
    </w:pPr>
    <w:rPr>
      <w:sz w:val="22"/>
    </w:rPr>
  </w:style>
  <w:style w:type="character" w:customStyle="1" w:styleId="Bullet2Char">
    <w:name w:val="Bullet 2 Char"/>
    <w:basedOn w:val="DefaultParagraphFont"/>
    <w:link w:val="Bullet2"/>
    <w:rsid w:val="0025741F"/>
    <w:rPr>
      <w:rFonts w:asciiTheme="minorHAnsi" w:eastAsiaTheme="minorHAnsi" w:hAnsiTheme="minorHAnsi" w:cstheme="minorBidi"/>
      <w:color w:val="000000" w:themeColor="text1"/>
      <w:sz w:val="22"/>
      <w:szCs w:val="22"/>
      <w:lang w:eastAsia="en-US"/>
    </w:rPr>
  </w:style>
  <w:style w:type="paragraph" w:customStyle="1" w:styleId="AppendixHead2">
    <w:name w:val="Appendix Head 2"/>
    <w:basedOn w:val="Appendix"/>
    <w:next w:val="Heading2separationline"/>
    <w:qFormat/>
    <w:rsid w:val="001241C8"/>
    <w:pPr>
      <w:numPr>
        <w:ilvl w:val="2"/>
      </w:numPr>
      <w:spacing w:after="120"/>
    </w:pPr>
    <w:rPr>
      <w:rFonts w:asciiTheme="minorHAnsi" w:hAnsiTheme="minorHAnsi" w:cs="Arial"/>
      <w:sz w:val="24"/>
      <w:lang w:eastAsia="en-GB"/>
    </w:rPr>
  </w:style>
  <w:style w:type="paragraph" w:customStyle="1" w:styleId="AppendixHead3">
    <w:name w:val="Appendix Head 3"/>
    <w:basedOn w:val="Normal"/>
    <w:next w:val="BodyText"/>
    <w:qFormat/>
    <w:rsid w:val="0025741F"/>
    <w:pPr>
      <w:numPr>
        <w:ilvl w:val="3"/>
        <w:numId w:val="54"/>
      </w:numPr>
      <w:spacing w:before="120" w:after="120" w:line="240" w:lineRule="auto"/>
    </w:pPr>
    <w:rPr>
      <w:rFonts w:eastAsia="Calibri" w:cs="Arial"/>
      <w:b/>
      <w:smallCaps/>
      <w:color w:val="00558C"/>
      <w:sz w:val="24"/>
      <w:lang w:eastAsia="en-GB"/>
    </w:rPr>
  </w:style>
  <w:style w:type="paragraph" w:customStyle="1" w:styleId="AppendixHead4">
    <w:name w:val="Appendix Head 4"/>
    <w:basedOn w:val="AppendixHead3"/>
    <w:next w:val="BodyText"/>
    <w:qFormat/>
    <w:rsid w:val="0025741F"/>
    <w:pPr>
      <w:numPr>
        <w:ilvl w:val="4"/>
      </w:numPr>
    </w:pPr>
    <w:rPr>
      <w:smallCaps w:val="0"/>
      <w:sz w:val="22"/>
    </w:rPr>
  </w:style>
  <w:style w:type="paragraph" w:customStyle="1" w:styleId="AppendixHead5">
    <w:name w:val="Appendix Head 5"/>
    <w:basedOn w:val="AppendixHead4"/>
    <w:next w:val="BodyText"/>
    <w:qFormat/>
    <w:rsid w:val="0025741F"/>
    <w:pPr>
      <w:ind w:left="1701" w:hanging="1701"/>
    </w:pPr>
    <w:rPr>
      <w:b w:val="0"/>
    </w:rPr>
  </w:style>
  <w:style w:type="character" w:customStyle="1" w:styleId="AnnexChar">
    <w:name w:val="Annex Char"/>
    <w:basedOn w:val="DefaultParagraphFont"/>
    <w:link w:val="Annex"/>
    <w:rsid w:val="0025741F"/>
    <w:rPr>
      <w:rFonts w:asciiTheme="minorHAnsi" w:eastAsiaTheme="minorHAnsi" w:hAnsiTheme="minorHAnsi" w:cstheme="minorBidi"/>
      <w:b/>
      <w:caps/>
      <w:color w:val="00558C"/>
      <w:sz w:val="28"/>
      <w:szCs w:val="22"/>
      <w:lang w:eastAsia="en-US"/>
    </w:rPr>
  </w:style>
  <w:style w:type="paragraph" w:customStyle="1" w:styleId="AnnexHead2">
    <w:name w:val="Annex Head 2"/>
    <w:basedOn w:val="Annex"/>
    <w:next w:val="Heading1separationline"/>
    <w:qFormat/>
    <w:rsid w:val="0025741F"/>
    <w:pPr>
      <w:numPr>
        <w:ilvl w:val="1"/>
      </w:numPr>
      <w:spacing w:before="120" w:after="120" w:line="240" w:lineRule="auto"/>
    </w:pPr>
    <w:rPr>
      <w:rFonts w:eastAsia="Calibri" w:cs="Calibri"/>
      <w:bCs/>
      <w:sz w:val="24"/>
      <w:lang w:eastAsia="en-GB"/>
    </w:rPr>
  </w:style>
  <w:style w:type="paragraph" w:customStyle="1" w:styleId="AnnexHead3">
    <w:name w:val="Annex Head 3"/>
    <w:basedOn w:val="AnnexHead2"/>
    <w:next w:val="Heading2separationline"/>
    <w:qFormat/>
    <w:rsid w:val="0025741F"/>
    <w:pPr>
      <w:numPr>
        <w:ilvl w:val="2"/>
      </w:numPr>
    </w:pPr>
    <w:rPr>
      <w:caps w:val="0"/>
      <w:smallCaps/>
    </w:rPr>
  </w:style>
  <w:style w:type="paragraph" w:customStyle="1" w:styleId="AnnexHead4">
    <w:name w:val="Annex Head 4"/>
    <w:basedOn w:val="AnnexHead3"/>
    <w:next w:val="BodyText"/>
    <w:qFormat/>
    <w:rsid w:val="0025741F"/>
    <w:pPr>
      <w:numPr>
        <w:ilvl w:val="3"/>
      </w:numPr>
    </w:pPr>
    <w:rPr>
      <w:smallCaps w:val="0"/>
      <w:sz w:val="22"/>
    </w:rPr>
  </w:style>
  <w:style w:type="paragraph" w:customStyle="1" w:styleId="AnnexHead5">
    <w:name w:val="Annex Head 5"/>
    <w:basedOn w:val="Normal"/>
    <w:next w:val="BodyText"/>
    <w:qFormat/>
    <w:rsid w:val="0025741F"/>
    <w:pPr>
      <w:numPr>
        <w:ilvl w:val="4"/>
        <w:numId w:val="47"/>
      </w:numPr>
      <w:spacing w:before="120" w:after="120" w:line="240" w:lineRule="auto"/>
      <w:ind w:left="1701" w:hanging="1701"/>
    </w:pPr>
    <w:rPr>
      <w:rFonts w:eastAsia="Calibri" w:cs="Calibri"/>
      <w:color w:val="00558C"/>
      <w:sz w:val="22"/>
      <w:lang w:eastAsia="en-GB"/>
    </w:rPr>
  </w:style>
  <w:style w:type="paragraph" w:styleId="BodyTextIndent3">
    <w:name w:val="Body Text Indent 3"/>
    <w:basedOn w:val="Normal"/>
    <w:link w:val="BodyTextIndent3Char"/>
    <w:semiHidden/>
    <w:unhideWhenUsed/>
    <w:rsid w:val="0025741F"/>
    <w:pPr>
      <w:spacing w:after="120"/>
      <w:ind w:left="360"/>
    </w:pPr>
    <w:rPr>
      <w:sz w:val="16"/>
      <w:szCs w:val="16"/>
    </w:rPr>
  </w:style>
  <w:style w:type="character" w:customStyle="1" w:styleId="BodyTextIndent3Char">
    <w:name w:val="Body Text Indent 3 Char"/>
    <w:basedOn w:val="DefaultParagraphFont"/>
    <w:link w:val="BodyTextIndent3"/>
    <w:semiHidden/>
    <w:rsid w:val="0025741F"/>
    <w:rPr>
      <w:rFonts w:asciiTheme="minorHAnsi" w:eastAsiaTheme="minorHAnsi" w:hAnsiTheme="minorHAnsi" w:cstheme="minorBidi"/>
      <w:sz w:val="16"/>
      <w:szCs w:val="16"/>
      <w:lang w:eastAsia="en-US"/>
    </w:rPr>
  </w:style>
  <w:style w:type="paragraph" w:customStyle="1" w:styleId="InsetList">
    <w:name w:val="Inset List"/>
    <w:basedOn w:val="Normal"/>
    <w:qFormat/>
    <w:rsid w:val="0025741F"/>
    <w:pPr>
      <w:numPr>
        <w:numId w:val="50"/>
      </w:numPr>
      <w:spacing w:after="120"/>
      <w:jc w:val="both"/>
    </w:pPr>
    <w:rPr>
      <w:sz w:val="22"/>
    </w:rPr>
  </w:style>
  <w:style w:type="paragraph" w:customStyle="1" w:styleId="ListofFigures">
    <w:name w:val="List of Figures"/>
    <w:basedOn w:val="Normal"/>
    <w:next w:val="Normal"/>
    <w:rsid w:val="0025741F"/>
    <w:pPr>
      <w:spacing w:after="240" w:line="480" w:lineRule="atLeast"/>
    </w:pPr>
    <w:rPr>
      <w:b/>
      <w:color w:val="C0504D" w:themeColor="accent2"/>
      <w:sz w:val="40"/>
      <w:szCs w:val="40"/>
    </w:rPr>
  </w:style>
  <w:style w:type="paragraph" w:customStyle="1" w:styleId="Tablecaption">
    <w:name w:val="Table caption"/>
    <w:basedOn w:val="Caption"/>
    <w:next w:val="BodyText"/>
    <w:qFormat/>
    <w:rsid w:val="0025741F"/>
    <w:pPr>
      <w:numPr>
        <w:numId w:val="49"/>
      </w:numPr>
      <w:tabs>
        <w:tab w:val="left" w:pos="851"/>
      </w:tabs>
      <w:spacing w:before="240" w:after="240"/>
      <w:jc w:val="center"/>
    </w:pPr>
    <w:rPr>
      <w:b w:val="0"/>
      <w:u w:val="none"/>
    </w:rPr>
  </w:style>
  <w:style w:type="paragraph" w:styleId="ListNumber">
    <w:name w:val="List Number"/>
    <w:basedOn w:val="Normal"/>
    <w:semiHidden/>
    <w:rsid w:val="0025741F"/>
    <w:pPr>
      <w:numPr>
        <w:numId w:val="1"/>
      </w:numPr>
      <w:contextualSpacing/>
    </w:pPr>
  </w:style>
  <w:style w:type="paragraph" w:customStyle="1" w:styleId="Footereditionno">
    <w:name w:val="Footer edition no."/>
    <w:basedOn w:val="Normal"/>
    <w:rsid w:val="0025741F"/>
    <w:pPr>
      <w:tabs>
        <w:tab w:val="right" w:pos="10206"/>
      </w:tabs>
    </w:pPr>
    <w:rPr>
      <w:b/>
      <w:color w:val="00558C"/>
      <w:sz w:val="15"/>
    </w:rPr>
  </w:style>
  <w:style w:type="paragraph" w:customStyle="1" w:styleId="Lista">
    <w:name w:val="List a"/>
    <w:basedOn w:val="Normal"/>
    <w:qFormat/>
    <w:rsid w:val="0025741F"/>
    <w:pPr>
      <w:numPr>
        <w:ilvl w:val="1"/>
        <w:numId w:val="66"/>
      </w:numPr>
      <w:spacing w:after="120" w:line="240" w:lineRule="auto"/>
      <w:jc w:val="both"/>
    </w:pPr>
    <w:rPr>
      <w:rFonts w:eastAsia="Times New Roman" w:cs="Times New Roman"/>
      <w:sz w:val="22"/>
      <w:szCs w:val="20"/>
      <w:lang w:eastAsia="en-GB"/>
    </w:rPr>
  </w:style>
  <w:style w:type="paragraph" w:customStyle="1" w:styleId="Listi">
    <w:name w:val="List i"/>
    <w:basedOn w:val="Listitext"/>
    <w:qFormat/>
    <w:rsid w:val="0025741F"/>
    <w:pPr>
      <w:numPr>
        <w:ilvl w:val="2"/>
        <w:numId w:val="66"/>
      </w:numPr>
      <w:ind w:left="1701" w:hanging="425"/>
    </w:pPr>
  </w:style>
  <w:style w:type="paragraph" w:customStyle="1" w:styleId="Listitext">
    <w:name w:val="List i text"/>
    <w:basedOn w:val="Normal"/>
    <w:qFormat/>
    <w:rsid w:val="0025741F"/>
    <w:pPr>
      <w:ind w:left="2268" w:hanging="567"/>
    </w:pPr>
    <w:rPr>
      <w:sz w:val="20"/>
    </w:rPr>
  </w:style>
  <w:style w:type="paragraph" w:styleId="DocumentMap">
    <w:name w:val="Document Map"/>
    <w:basedOn w:val="Normal"/>
    <w:link w:val="DocumentMapChar"/>
    <w:rsid w:val="0025741F"/>
    <w:pPr>
      <w:shd w:val="clear" w:color="auto" w:fill="000080"/>
      <w:spacing w:line="240" w:lineRule="auto"/>
    </w:pPr>
    <w:rPr>
      <w:rFonts w:ascii="Tahoma" w:eastAsia="Times New Roman" w:hAnsi="Tahoma" w:cs="Times New Roman"/>
      <w:sz w:val="20"/>
      <w:szCs w:val="24"/>
      <w:lang w:val="de-DE" w:eastAsia="de-DE"/>
    </w:rPr>
  </w:style>
  <w:style w:type="character" w:customStyle="1" w:styleId="DocumentMapChar">
    <w:name w:val="Document Map Char"/>
    <w:basedOn w:val="DefaultParagraphFont"/>
    <w:link w:val="DocumentMap"/>
    <w:rsid w:val="0025741F"/>
    <w:rPr>
      <w:rFonts w:ascii="Tahoma" w:eastAsia="Times New Roman" w:hAnsi="Tahoma"/>
      <w:szCs w:val="24"/>
      <w:shd w:val="clear" w:color="auto" w:fill="000080"/>
      <w:lang w:val="de-DE" w:eastAsia="de-DE"/>
    </w:rPr>
  </w:style>
  <w:style w:type="character" w:styleId="FollowedHyperlink">
    <w:name w:val="FollowedHyperlink"/>
    <w:rsid w:val="0025741F"/>
    <w:rPr>
      <w:color w:val="800080"/>
      <w:u w:val="single"/>
    </w:rPr>
  </w:style>
  <w:style w:type="paragraph" w:styleId="NormalWeb">
    <w:name w:val="Normal (Web)"/>
    <w:basedOn w:val="Normal"/>
    <w:uiPriority w:val="99"/>
    <w:rsid w:val="0025741F"/>
    <w:pPr>
      <w:spacing w:line="240" w:lineRule="auto"/>
    </w:pPr>
    <w:rPr>
      <w:rFonts w:ascii="Arial" w:eastAsia="Times New Roman" w:hAnsi="Arial" w:cs="Times New Roman"/>
      <w:sz w:val="22"/>
      <w:szCs w:val="24"/>
    </w:rPr>
  </w:style>
  <w:style w:type="paragraph" w:customStyle="1" w:styleId="TableofTables">
    <w:name w:val="Table of Tables"/>
    <w:basedOn w:val="TableofFigures"/>
    <w:rsid w:val="0025741F"/>
    <w:pPr>
      <w:tabs>
        <w:tab w:val="left" w:pos="1134"/>
        <w:tab w:val="right" w:pos="9781"/>
      </w:tabs>
    </w:pPr>
  </w:style>
  <w:style w:type="character" w:styleId="Emphasis">
    <w:name w:val="Emphasis"/>
    <w:rsid w:val="0025741F"/>
    <w:rPr>
      <w:i/>
      <w:iCs/>
    </w:rPr>
  </w:style>
  <w:style w:type="character" w:styleId="HTMLCite">
    <w:name w:val="HTML Cite"/>
    <w:rsid w:val="0025741F"/>
    <w:rPr>
      <w:i/>
      <w:iCs/>
    </w:rPr>
  </w:style>
  <w:style w:type="paragraph" w:customStyle="1" w:styleId="Default">
    <w:name w:val="Default"/>
    <w:rsid w:val="0025741F"/>
    <w:pPr>
      <w:autoSpaceDE w:val="0"/>
      <w:autoSpaceDN w:val="0"/>
      <w:adjustRightInd w:val="0"/>
    </w:pPr>
    <w:rPr>
      <w:rFonts w:ascii="Arial" w:eastAsia="Times New Roman" w:hAnsi="Arial" w:cs="Arial"/>
      <w:color w:val="000000"/>
      <w:sz w:val="24"/>
      <w:szCs w:val="24"/>
    </w:rPr>
  </w:style>
  <w:style w:type="table" w:customStyle="1" w:styleId="TableGrid1">
    <w:name w:val="Table Grid1"/>
    <w:basedOn w:val="TableNormal"/>
    <w:next w:val="TableGrid"/>
    <w:uiPriority w:val="59"/>
    <w:rsid w:val="0025741F"/>
    <w:rPr>
      <w:rFonts w:asciiTheme="minorHAnsi" w:eastAsiaTheme="minorHAnsi" w:hAnsiTheme="minorHAnsi" w:cstheme="minorBidi"/>
      <w:sz w:val="22"/>
      <w:szCs w:val="22"/>
      <w:lang w:val="en-MY"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rsid w:val="0025741F"/>
    <w:pPr>
      <w:numPr>
        <w:numId w:val="0"/>
      </w:numPr>
      <w:spacing w:before="480" w:line="276" w:lineRule="auto"/>
      <w:outlineLvl w:val="9"/>
    </w:pPr>
    <w:rPr>
      <w:caps w:val="0"/>
      <w:color w:val="365F91" w:themeColor="accent1" w:themeShade="BF"/>
      <w:szCs w:val="28"/>
      <w:lang w:val="sv-SE"/>
    </w:rPr>
  </w:style>
  <w:style w:type="paragraph" w:customStyle="1" w:styleId="Tableinsetlist">
    <w:name w:val="Table inset list"/>
    <w:basedOn w:val="InsetList"/>
    <w:rsid w:val="0025741F"/>
    <w:pPr>
      <w:numPr>
        <w:numId w:val="48"/>
      </w:numPr>
      <w:spacing w:before="120"/>
      <w:contextualSpacing/>
    </w:pPr>
    <w:rPr>
      <w:sz w:val="20"/>
    </w:rPr>
  </w:style>
  <w:style w:type="paragraph" w:customStyle="1" w:styleId="Textedesaisie">
    <w:name w:val="Texte de saisie"/>
    <w:basedOn w:val="Normal"/>
    <w:link w:val="TextedesaisieCar"/>
    <w:rsid w:val="0025741F"/>
    <w:rPr>
      <w:color w:val="000000" w:themeColor="text1"/>
      <w:sz w:val="22"/>
    </w:rPr>
  </w:style>
  <w:style w:type="character" w:customStyle="1" w:styleId="TextedesaisieCar">
    <w:name w:val="Texte de saisie Car"/>
    <w:basedOn w:val="DefaultParagraphFont"/>
    <w:link w:val="Textedesaisie"/>
    <w:rsid w:val="0025741F"/>
    <w:rPr>
      <w:rFonts w:asciiTheme="minorHAnsi" w:eastAsiaTheme="minorHAnsi" w:hAnsiTheme="minorHAnsi" w:cstheme="minorBidi"/>
      <w:color w:val="000000" w:themeColor="text1"/>
      <w:sz w:val="22"/>
      <w:szCs w:val="22"/>
      <w:lang w:eastAsia="en-US"/>
    </w:rPr>
  </w:style>
  <w:style w:type="paragraph" w:customStyle="1" w:styleId="AnnexTablecaption">
    <w:name w:val="Annex Table caption"/>
    <w:basedOn w:val="BodyText"/>
    <w:qFormat/>
    <w:rsid w:val="0025741F"/>
    <w:pPr>
      <w:numPr>
        <w:numId w:val="69"/>
      </w:numPr>
      <w:jc w:val="center"/>
    </w:pPr>
    <w:rPr>
      <w:i/>
      <w:color w:val="00558C"/>
      <w:lang w:eastAsia="en-GB"/>
    </w:rPr>
  </w:style>
  <w:style w:type="paragraph" w:customStyle="1" w:styleId="Figurecaption">
    <w:name w:val="Figure caption"/>
    <w:basedOn w:val="Caption"/>
    <w:next w:val="BodyText"/>
    <w:qFormat/>
    <w:rsid w:val="0025741F"/>
    <w:pPr>
      <w:numPr>
        <w:numId w:val="51"/>
      </w:numPr>
      <w:spacing w:before="240" w:after="240"/>
      <w:jc w:val="center"/>
    </w:pPr>
    <w:rPr>
      <w:b w:val="0"/>
      <w:u w:val="none"/>
    </w:rPr>
  </w:style>
  <w:style w:type="paragraph" w:styleId="NoSpacing">
    <w:name w:val="No Spacing"/>
    <w:uiPriority w:val="1"/>
    <w:rsid w:val="0025741F"/>
    <w:rPr>
      <w:rFonts w:asciiTheme="minorHAnsi" w:eastAsiaTheme="minorHAnsi" w:hAnsiTheme="minorHAnsi" w:cstheme="minorBidi"/>
      <w:sz w:val="18"/>
      <w:szCs w:val="22"/>
      <w:lang w:eastAsia="en-US"/>
    </w:rPr>
  </w:style>
  <w:style w:type="paragraph" w:customStyle="1" w:styleId="Abbreviations">
    <w:name w:val="Abbreviations"/>
    <w:basedOn w:val="Normal"/>
    <w:qFormat/>
    <w:rsid w:val="0025741F"/>
    <w:pPr>
      <w:spacing w:after="60"/>
      <w:ind w:left="1418" w:hanging="1418"/>
    </w:pPr>
    <w:rPr>
      <w:sz w:val="22"/>
    </w:rPr>
  </w:style>
  <w:style w:type="paragraph" w:customStyle="1" w:styleId="Tableheading">
    <w:name w:val="Table heading"/>
    <w:basedOn w:val="Normal"/>
    <w:qFormat/>
    <w:rsid w:val="0025741F"/>
    <w:pPr>
      <w:spacing w:before="60" w:after="60"/>
      <w:ind w:left="113" w:right="113"/>
      <w:jc w:val="center"/>
    </w:pPr>
    <w:rPr>
      <w:b/>
      <w:color w:val="00558C"/>
      <w:sz w:val="20"/>
      <w:lang w:val="en-US"/>
    </w:rPr>
  </w:style>
  <w:style w:type="paragraph" w:customStyle="1" w:styleId="Footerlandscape">
    <w:name w:val="Footer landscape"/>
    <w:basedOn w:val="Normal"/>
    <w:rsid w:val="0025741F"/>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rsid w:val="0025741F"/>
    <w:rPr>
      <w:caps/>
      <w:color w:val="00558C"/>
      <w:sz w:val="50"/>
    </w:rPr>
  </w:style>
  <w:style w:type="paragraph" w:customStyle="1" w:styleId="Documentdate">
    <w:name w:val="Document date"/>
    <w:basedOn w:val="Normal"/>
    <w:rsid w:val="0025741F"/>
    <w:rPr>
      <w:b/>
      <w:color w:val="00558C"/>
      <w:sz w:val="28"/>
    </w:rPr>
  </w:style>
  <w:style w:type="paragraph" w:customStyle="1" w:styleId="Footerportrait">
    <w:name w:val="Footer portrait"/>
    <w:basedOn w:val="Normal"/>
    <w:rsid w:val="0025741F"/>
    <w:pPr>
      <w:pBdr>
        <w:top w:val="single" w:sz="4" w:space="1" w:color="auto"/>
      </w:pBdr>
      <w:tabs>
        <w:tab w:val="right" w:pos="10206"/>
      </w:tabs>
    </w:pPr>
    <w:rPr>
      <w:b/>
      <w:noProof/>
      <w:color w:val="00558C"/>
      <w:sz w:val="15"/>
      <w:lang w:val="en-US"/>
    </w:rPr>
  </w:style>
  <w:style w:type="paragraph" w:customStyle="1" w:styleId="Documentname">
    <w:name w:val="Document name"/>
    <w:basedOn w:val="Documenttype"/>
    <w:rsid w:val="0025741F"/>
    <w:pPr>
      <w:ind w:left="0" w:right="0"/>
    </w:pPr>
    <w:rPr>
      <w:b w:val="0"/>
      <w:color w:val="00558C"/>
    </w:rPr>
  </w:style>
  <w:style w:type="character" w:styleId="PlaceholderText">
    <w:name w:val="Placeholder Text"/>
    <w:basedOn w:val="DefaultParagraphFont"/>
    <w:uiPriority w:val="99"/>
    <w:semiHidden/>
    <w:rsid w:val="0025741F"/>
    <w:rPr>
      <w:color w:val="808080"/>
    </w:rPr>
  </w:style>
  <w:style w:type="paragraph" w:customStyle="1" w:styleId="Style1">
    <w:name w:val="Style1"/>
    <w:basedOn w:val="Tableheading"/>
    <w:rsid w:val="0025741F"/>
  </w:style>
  <w:style w:type="paragraph" w:customStyle="1" w:styleId="Style2">
    <w:name w:val="Style2"/>
    <w:basedOn w:val="TOC3"/>
    <w:autoRedefine/>
    <w:rsid w:val="0025741F"/>
    <w:pPr>
      <w:tabs>
        <w:tab w:val="left" w:pos="1985"/>
        <w:tab w:val="right" w:pos="10195"/>
      </w:tabs>
    </w:pPr>
    <w:rPr>
      <w:rFonts w:eastAsiaTheme="minorEastAsia"/>
      <w:noProof/>
      <w:sz w:val="24"/>
      <w:szCs w:val="24"/>
      <w:lang w:val="en-US"/>
    </w:rPr>
  </w:style>
  <w:style w:type="paragraph" w:customStyle="1" w:styleId="Headingseparationline-landscape">
    <w:name w:val="Heading separation line - landscape"/>
    <w:basedOn w:val="Heading1separationline"/>
    <w:rsid w:val="0025741F"/>
    <w:pPr>
      <w:ind w:right="14317"/>
    </w:pPr>
  </w:style>
  <w:style w:type="paragraph" w:styleId="Revision">
    <w:name w:val="Revision"/>
    <w:hidden/>
    <w:uiPriority w:val="99"/>
    <w:semiHidden/>
    <w:rsid w:val="0025741F"/>
    <w:rPr>
      <w:rFonts w:asciiTheme="minorHAnsi" w:eastAsiaTheme="minorHAnsi" w:hAnsiTheme="minorHAnsi" w:cstheme="minorBidi"/>
      <w:sz w:val="18"/>
      <w:szCs w:val="22"/>
      <w:lang w:eastAsia="en-US"/>
    </w:rPr>
  </w:style>
  <w:style w:type="paragraph" w:customStyle="1" w:styleId="Referencetext">
    <w:name w:val="Reference text"/>
    <w:basedOn w:val="Normal"/>
    <w:autoRedefine/>
    <w:rsid w:val="0025741F"/>
    <w:pPr>
      <w:tabs>
        <w:tab w:val="left" w:pos="567"/>
      </w:tabs>
      <w:spacing w:after="120" w:line="240" w:lineRule="auto"/>
      <w:ind w:left="1134" w:hanging="567"/>
    </w:pPr>
    <w:rPr>
      <w:rFonts w:ascii="Calibri" w:eastAsia="Times New Roman" w:hAnsi="Calibri" w:cs="Arial"/>
      <w:sz w:val="22"/>
      <w:szCs w:val="20"/>
      <w:lang w:eastAsia="en-GB"/>
    </w:rPr>
  </w:style>
  <w:style w:type="paragraph" w:customStyle="1" w:styleId="preface6">
    <w:name w:val="preface 6"/>
    <w:basedOn w:val="Heading6"/>
    <w:rsid w:val="0025741F"/>
    <w:pPr>
      <w:keepNext w:val="0"/>
      <w:suppressLineNumbers/>
      <w:tabs>
        <w:tab w:val="num" w:pos="1151"/>
      </w:tabs>
      <w:spacing w:before="120" w:line="240" w:lineRule="auto"/>
      <w:ind w:left="1151" w:hanging="431"/>
      <w:jc w:val="both"/>
    </w:pPr>
    <w:rPr>
      <w:rFonts w:ascii="Times New Roman" w:eastAsia="Times New Roman" w:hAnsi="Times New Roman" w:cs="Times New Roman"/>
      <w:iCs w:val="0"/>
      <w:color w:val="auto"/>
      <w:sz w:val="24"/>
      <w:szCs w:val="20"/>
      <w:lang w:eastAsia="en-AU"/>
    </w:rPr>
  </w:style>
  <w:style w:type="paragraph" w:customStyle="1" w:styleId="MRN">
    <w:name w:val="MRN"/>
    <w:basedOn w:val="Normal"/>
    <w:link w:val="MRNChar"/>
    <w:rsid w:val="0025741F"/>
    <w:rPr>
      <w:b/>
      <w:color w:val="00558C"/>
      <w:sz w:val="28"/>
    </w:rPr>
  </w:style>
  <w:style w:type="character" w:customStyle="1" w:styleId="MRNChar">
    <w:name w:val="MRN Char"/>
    <w:basedOn w:val="DefaultParagraphFont"/>
    <w:link w:val="MRN"/>
    <w:rsid w:val="0025741F"/>
    <w:rPr>
      <w:rFonts w:asciiTheme="minorHAnsi" w:eastAsiaTheme="minorHAnsi" w:hAnsiTheme="minorHAnsi" w:cstheme="minorBidi"/>
      <w:b/>
      <w:color w:val="00558C"/>
      <w:sz w:val="28"/>
      <w:szCs w:val="22"/>
      <w:lang w:eastAsia="en-US"/>
    </w:rPr>
  </w:style>
  <w:style w:type="paragraph" w:customStyle="1" w:styleId="Revokes">
    <w:name w:val="Revokes"/>
    <w:basedOn w:val="Documentdate"/>
    <w:link w:val="RevokesChar"/>
    <w:rsid w:val="0025741F"/>
    <w:rPr>
      <w:i/>
    </w:rPr>
  </w:style>
  <w:style w:type="character" w:customStyle="1" w:styleId="RevokesChar">
    <w:name w:val="Revokes Char"/>
    <w:basedOn w:val="DefaultParagraphFont"/>
    <w:link w:val="Revokes"/>
    <w:rsid w:val="0025741F"/>
    <w:rPr>
      <w:rFonts w:asciiTheme="minorHAnsi" w:eastAsiaTheme="minorHAnsi" w:hAnsiTheme="minorHAnsi" w:cstheme="minorBidi"/>
      <w:b/>
      <w:i/>
      <w:color w:val="00558C"/>
      <w:sz w:val="28"/>
      <w:szCs w:val="22"/>
      <w:lang w:eastAsia="en-US"/>
    </w:rPr>
  </w:style>
  <w:style w:type="paragraph" w:customStyle="1" w:styleId="Reference">
    <w:name w:val="Reference"/>
    <w:basedOn w:val="Normal"/>
    <w:qFormat/>
    <w:rsid w:val="0025741F"/>
    <w:pPr>
      <w:numPr>
        <w:numId w:val="17"/>
      </w:numPr>
      <w:spacing w:before="120" w:after="60" w:line="240" w:lineRule="auto"/>
      <w:jc w:val="both"/>
    </w:pPr>
    <w:rPr>
      <w:rFonts w:eastAsia="Times New Roman" w:cs="Times New Roman"/>
      <w:sz w:val="22"/>
      <w:szCs w:val="20"/>
    </w:rPr>
  </w:style>
  <w:style w:type="paragraph" w:customStyle="1" w:styleId="Equation">
    <w:name w:val="Equation"/>
    <w:basedOn w:val="BodyText"/>
    <w:next w:val="BodyText"/>
    <w:link w:val="EquationChar"/>
    <w:qFormat/>
    <w:rsid w:val="0025741F"/>
    <w:pPr>
      <w:numPr>
        <w:numId w:val="56"/>
      </w:numPr>
      <w:spacing w:before="60"/>
      <w:jc w:val="right"/>
    </w:pPr>
  </w:style>
  <w:style w:type="character" w:customStyle="1" w:styleId="EquationChar">
    <w:name w:val="Equation Char"/>
    <w:basedOn w:val="BodyTextChar"/>
    <w:link w:val="Equation"/>
    <w:rsid w:val="0025741F"/>
    <w:rPr>
      <w:rFonts w:asciiTheme="minorHAnsi" w:eastAsiaTheme="minorHAnsi" w:hAnsiTheme="minorHAnsi" w:cstheme="minorBidi"/>
      <w:sz w:val="22"/>
      <w:szCs w:val="22"/>
      <w:lang w:eastAsia="en-US"/>
    </w:rPr>
  </w:style>
  <w:style w:type="paragraph" w:customStyle="1" w:styleId="Furtherreading">
    <w:name w:val="Further reading"/>
    <w:basedOn w:val="BodyText"/>
    <w:link w:val="FurtherreadingChar"/>
    <w:qFormat/>
    <w:rsid w:val="0025741F"/>
    <w:pPr>
      <w:numPr>
        <w:numId w:val="57"/>
      </w:numPr>
      <w:spacing w:before="60"/>
    </w:pPr>
  </w:style>
  <w:style w:type="character" w:customStyle="1" w:styleId="FurtherreadingChar">
    <w:name w:val="Further reading Char"/>
    <w:basedOn w:val="BodyTextChar"/>
    <w:link w:val="Furtherreading"/>
    <w:rsid w:val="0025741F"/>
    <w:rPr>
      <w:rFonts w:asciiTheme="minorHAnsi" w:eastAsiaTheme="minorHAnsi" w:hAnsiTheme="minorHAnsi" w:cstheme="minorBidi"/>
      <w:sz w:val="22"/>
      <w:szCs w:val="22"/>
      <w:lang w:eastAsia="en-US"/>
    </w:rPr>
  </w:style>
  <w:style w:type="paragraph" w:customStyle="1" w:styleId="Documentrevisiontabletitle">
    <w:name w:val="Document revision table title"/>
    <w:basedOn w:val="Normal"/>
    <w:rsid w:val="0025741F"/>
    <w:pPr>
      <w:spacing w:before="60" w:after="60"/>
      <w:ind w:left="113" w:right="113"/>
    </w:pPr>
    <w:rPr>
      <w:b/>
      <w:color w:val="00558C"/>
      <w:sz w:val="20"/>
    </w:rPr>
  </w:style>
  <w:style w:type="paragraph" w:customStyle="1" w:styleId="AnnexFigureCaption">
    <w:name w:val="Annex Figure Caption"/>
    <w:basedOn w:val="BodyText"/>
    <w:link w:val="AnnexFigureCaptionChar"/>
    <w:qFormat/>
    <w:rsid w:val="0025741F"/>
    <w:pPr>
      <w:numPr>
        <w:numId w:val="67"/>
      </w:numPr>
      <w:jc w:val="center"/>
    </w:pPr>
    <w:rPr>
      <w:i/>
      <w:color w:val="00558C"/>
    </w:rPr>
  </w:style>
  <w:style w:type="character" w:customStyle="1" w:styleId="AnnexFigureCaptionChar">
    <w:name w:val="Annex Figure Caption Char"/>
    <w:basedOn w:val="BodyTextChar"/>
    <w:link w:val="AnnexFigureCaption"/>
    <w:rsid w:val="0025741F"/>
    <w:rPr>
      <w:rFonts w:asciiTheme="minorHAnsi" w:eastAsiaTheme="minorHAnsi" w:hAnsiTheme="minorHAnsi" w:cstheme="minorBidi"/>
      <w:i/>
      <w:color w:val="00558C"/>
      <w:sz w:val="22"/>
      <w:szCs w:val="22"/>
      <w:lang w:eastAsia="en-US"/>
    </w:rPr>
  </w:style>
  <w:style w:type="paragraph" w:styleId="Index1">
    <w:name w:val="index 1"/>
    <w:basedOn w:val="Normal"/>
    <w:next w:val="Normal"/>
    <w:autoRedefine/>
    <w:semiHidden/>
    <w:unhideWhenUsed/>
    <w:rsid w:val="0025741F"/>
    <w:pPr>
      <w:spacing w:line="240" w:lineRule="auto"/>
      <w:ind w:left="180" w:hanging="180"/>
    </w:pPr>
  </w:style>
  <w:style w:type="paragraph" w:customStyle="1" w:styleId="AppendixHead1">
    <w:name w:val="Appendix Head 1"/>
    <w:basedOn w:val="Normal"/>
    <w:next w:val="Heading1separationline"/>
    <w:qFormat/>
    <w:rsid w:val="0025741F"/>
    <w:pPr>
      <w:numPr>
        <w:ilvl w:val="1"/>
        <w:numId w:val="54"/>
      </w:numPr>
      <w:spacing w:before="120" w:after="120" w:line="240" w:lineRule="auto"/>
    </w:pPr>
    <w:rPr>
      <w:rFonts w:eastAsia="Calibri" w:cs="Arial"/>
      <w:b/>
      <w:caps/>
      <w:color w:val="00558C"/>
      <w:sz w:val="28"/>
      <w:lang w:eastAsia="en-GB"/>
    </w:rPr>
  </w:style>
  <w:style w:type="paragraph" w:customStyle="1" w:styleId="EmphasisParagraph">
    <w:name w:val="Emphasis Paragraph"/>
    <w:basedOn w:val="BodyText"/>
    <w:next w:val="BodyText"/>
    <w:link w:val="EmphasisParagraphChar"/>
    <w:rsid w:val="0025741F"/>
    <w:pPr>
      <w:ind w:left="425" w:right="709"/>
    </w:pPr>
    <w:rPr>
      <w:i/>
    </w:rPr>
  </w:style>
  <w:style w:type="character" w:customStyle="1" w:styleId="EmphasisParagraphChar">
    <w:name w:val="Emphasis Paragraph Char"/>
    <w:basedOn w:val="BodyTextChar"/>
    <w:link w:val="EmphasisParagraph"/>
    <w:rsid w:val="0025741F"/>
    <w:rPr>
      <w:rFonts w:asciiTheme="minorHAnsi" w:eastAsiaTheme="minorHAnsi" w:hAnsiTheme="minorHAnsi" w:cstheme="minorBidi"/>
      <w:i/>
      <w:sz w:val="22"/>
      <w:szCs w:val="22"/>
      <w:lang w:eastAsia="en-US"/>
    </w:rPr>
  </w:style>
  <w:style w:type="paragraph" w:customStyle="1" w:styleId="Quotationparagraph">
    <w:name w:val="Quotation paragraph"/>
    <w:basedOn w:val="BodyText"/>
    <w:link w:val="QuotationparagraphChar"/>
    <w:qFormat/>
    <w:rsid w:val="0025741F"/>
    <w:pPr>
      <w:suppressAutoHyphens/>
      <w:ind w:left="567" w:right="707"/>
    </w:pPr>
  </w:style>
  <w:style w:type="character" w:customStyle="1" w:styleId="QuotationparagraphChar">
    <w:name w:val="Quotation paragraph Char"/>
    <w:basedOn w:val="BodyTextChar"/>
    <w:link w:val="Quotationparagraph"/>
    <w:rsid w:val="0025741F"/>
    <w:rPr>
      <w:rFonts w:asciiTheme="minorHAnsi" w:eastAsiaTheme="minorHAnsi" w:hAnsiTheme="minorHAnsi" w:cstheme="minorBidi"/>
      <w:sz w:val="22"/>
      <w:szCs w:val="22"/>
      <w:lang w:eastAsia="en-US"/>
    </w:rPr>
  </w:style>
  <w:style w:type="table" w:customStyle="1" w:styleId="TableGrid2">
    <w:name w:val="Table Grid2"/>
    <w:basedOn w:val="TableNormal"/>
    <w:next w:val="TableGrid"/>
    <w:uiPriority w:val="39"/>
    <w:rsid w:val="00F648F8"/>
    <w:rPr>
      <w:rFonts w:ascii="Aptos" w:eastAsia="DengXian" w:hAnsi="Aptos"/>
      <w:kern w:val="2"/>
      <w:sz w:val="24"/>
      <w:szCs w:val="24"/>
      <w:lang w:val="en-US" w:eastAsia="zh-C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wks\AppData\Roaming\Microsoft\Templates\Gxxxx%20Template%20for%20IALA%20Guidelines%20Ed%202.1%20August%20202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9506A-077E-4413-A6DB-798D7CA8083A}">
  <ds:schemaRefs>
    <ds:schemaRef ds:uri="http://schemas.microsoft.com/sharepoint/v3/contenttype/forms"/>
  </ds:schemaRefs>
</ds:datastoreItem>
</file>

<file path=customXml/itemProps2.xml><?xml version="1.0" encoding="utf-8"?>
<ds:datastoreItem xmlns:ds="http://schemas.openxmlformats.org/officeDocument/2006/customXml" ds:itemID="{8B097A9E-A4CA-47D7-A17C-0C07BAACBABA}">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3.xml><?xml version="1.0" encoding="utf-8"?>
<ds:datastoreItem xmlns:ds="http://schemas.openxmlformats.org/officeDocument/2006/customXml" ds:itemID="{7E774C11-D77D-4B31-8DAC-F7869625FF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933708-CD0F-43EA-926F-279592BCE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Gxxxx Template for IALA Guidelines Ed 2.1 August 2021</Template>
  <TotalTime>0</TotalTime>
  <Pages>3</Pages>
  <Words>1099</Words>
  <Characters>6267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Wim</dc:creator>
  <cp:lastModifiedBy>Tom Southall</cp:lastModifiedBy>
  <cp:revision>44</cp:revision>
  <dcterms:created xsi:type="dcterms:W3CDTF">2026-01-21T13:04:00Z</dcterms:created>
  <dcterms:modified xsi:type="dcterms:W3CDTF">2026-01-22T10:32:00Z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MediaServiceImageTags">
    <vt:lpwstr/>
  </property>
  <property fmtid="{D5CDD505-2E9C-101B-9397-08002B2CF9AE}" pid="4" name="docLang">
    <vt:lpwstr>en</vt:lpwstr>
  </property>
</Properties>
</file>